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1B5C" w14:textId="77777777" w:rsidR="005B4C34" w:rsidRDefault="005B4C34">
      <w:pPr>
        <w:tabs>
          <w:tab w:val="left" w:pos="5259"/>
        </w:tabs>
        <w:jc w:val="both"/>
        <w:rPr>
          <w:rFonts w:ascii="Marianne" w:eastAsia="Calibri" w:hAnsi="Marianne"/>
          <w:sz w:val="24"/>
        </w:rPr>
      </w:pPr>
    </w:p>
    <w:p w14:paraId="2CC18AEA" w14:textId="77777777" w:rsidR="005B4C34" w:rsidRDefault="005B4C34">
      <w:pPr>
        <w:tabs>
          <w:tab w:val="left" w:pos="5259"/>
        </w:tabs>
        <w:jc w:val="both"/>
        <w:rPr>
          <w:rFonts w:ascii="Marianne" w:eastAsia="Calibri" w:hAnsi="Marianne"/>
          <w:sz w:val="24"/>
        </w:rPr>
      </w:pPr>
    </w:p>
    <w:p w14:paraId="17FAFB77" w14:textId="77777777" w:rsidR="005B4C34" w:rsidRDefault="005B4C34">
      <w:pPr>
        <w:tabs>
          <w:tab w:val="left" w:pos="5259"/>
        </w:tabs>
        <w:jc w:val="both"/>
        <w:rPr>
          <w:rFonts w:ascii="Marianne" w:eastAsia="Calibri" w:hAnsi="Marianne"/>
          <w:sz w:val="24"/>
        </w:rPr>
      </w:pPr>
    </w:p>
    <w:p w14:paraId="128DD083" w14:textId="77777777" w:rsidR="005B4C34" w:rsidRDefault="005B4C34">
      <w:pPr>
        <w:jc w:val="both"/>
        <w:rPr>
          <w:rFonts w:ascii="Marianne" w:eastAsia="Calibri" w:hAnsi="Marianne"/>
          <w:b/>
          <w:caps/>
          <w:sz w:val="28"/>
          <w:szCs w:val="28"/>
        </w:rPr>
      </w:pPr>
    </w:p>
    <w:p w14:paraId="6584E19E" w14:textId="77777777" w:rsidR="005B4C34" w:rsidRDefault="005B4C34">
      <w:pPr>
        <w:jc w:val="both"/>
        <w:rPr>
          <w:rFonts w:ascii="Marianne" w:eastAsia="Calibri" w:hAnsi="Marianne"/>
          <w:b/>
          <w:caps/>
          <w:sz w:val="28"/>
          <w:szCs w:val="28"/>
        </w:rPr>
      </w:pPr>
    </w:p>
    <w:p w14:paraId="35D054CC" w14:textId="77777777" w:rsidR="005B4C34" w:rsidRDefault="005B4C34">
      <w:pPr>
        <w:jc w:val="both"/>
        <w:rPr>
          <w:rFonts w:ascii="Marianne" w:eastAsia="Calibri" w:hAnsi="Marianne"/>
          <w:b/>
          <w:caps/>
          <w:sz w:val="28"/>
          <w:szCs w:val="28"/>
        </w:rPr>
      </w:pPr>
    </w:p>
    <w:p w14:paraId="1451ED41" w14:textId="77777777" w:rsidR="005B4C34" w:rsidRDefault="005B4C34">
      <w:pPr>
        <w:pStyle w:val="communiqu"/>
        <w:spacing w:after="0" w:line="240" w:lineRule="auto"/>
        <w:rPr>
          <w:rFonts w:ascii="Marianne" w:hAnsi="Marianne"/>
          <w:b/>
          <w:szCs w:val="24"/>
        </w:rPr>
      </w:pPr>
    </w:p>
    <w:p w14:paraId="2607939B" w14:textId="77777777" w:rsidR="005B4C34" w:rsidRDefault="005A3DDB">
      <w:pPr>
        <w:pStyle w:val="communiqu"/>
        <w:spacing w:after="0" w:line="240" w:lineRule="auto"/>
        <w:rPr>
          <w:rFonts w:ascii="Marianne" w:hAnsi="Marianne"/>
          <w:b/>
          <w:szCs w:val="24"/>
        </w:rPr>
      </w:pPr>
      <w:r>
        <w:rPr>
          <w:rFonts w:ascii="Marianne" w:hAnsi="Marianne"/>
          <w:b/>
          <w:caps/>
          <w:noProof/>
          <w:sz w:val="28"/>
          <w:szCs w:val="24"/>
          <w:lang w:eastAsia="fr-FR"/>
        </w:rPr>
        <w:drawing>
          <wp:anchor distT="0" distB="0" distL="114300" distR="114300" simplePos="0" relativeHeight="251659264" behindDoc="0" locked="0" layoutInCell="1" allowOverlap="1" wp14:anchorId="7AD4CA93" wp14:editId="506C535A">
            <wp:simplePos x="0" y="0"/>
            <wp:positionH relativeFrom="margin">
              <wp:posOffset>2754630</wp:posOffset>
            </wp:positionH>
            <wp:positionV relativeFrom="paragraph">
              <wp:posOffset>52705</wp:posOffset>
            </wp:positionV>
            <wp:extent cx="1119505" cy="1098550"/>
            <wp:effectExtent l="0" t="0" r="4445"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rouge-bl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9505" cy="1098550"/>
                    </a:xfrm>
                    <a:prstGeom prst="rect">
                      <a:avLst/>
                    </a:prstGeom>
                  </pic:spPr>
                </pic:pic>
              </a:graphicData>
            </a:graphic>
            <wp14:sizeRelH relativeFrom="page">
              <wp14:pctWidth>0</wp14:pctWidth>
            </wp14:sizeRelH>
            <wp14:sizeRelV relativeFrom="page">
              <wp14:pctHeight>0</wp14:pctHeight>
            </wp14:sizeRelV>
          </wp:anchor>
        </w:drawing>
      </w:r>
    </w:p>
    <w:p w14:paraId="0BB6759B" w14:textId="77777777" w:rsidR="005B4C34" w:rsidRDefault="005B4C34">
      <w:pPr>
        <w:pStyle w:val="communiqu"/>
        <w:spacing w:after="0" w:line="240" w:lineRule="auto"/>
        <w:rPr>
          <w:rFonts w:ascii="Marianne" w:hAnsi="Marianne"/>
          <w:b/>
          <w:szCs w:val="24"/>
        </w:rPr>
      </w:pPr>
    </w:p>
    <w:p w14:paraId="71CA7C0B" w14:textId="77777777" w:rsidR="005B4C34" w:rsidRDefault="005B4C34">
      <w:pPr>
        <w:pStyle w:val="communiqu"/>
        <w:spacing w:after="0" w:line="240" w:lineRule="auto"/>
        <w:rPr>
          <w:rFonts w:ascii="Marianne" w:hAnsi="Marianne"/>
          <w:b/>
          <w:szCs w:val="24"/>
        </w:rPr>
      </w:pPr>
    </w:p>
    <w:p w14:paraId="0005AFCE" w14:textId="77777777" w:rsidR="005B4C34" w:rsidRDefault="005B4C34">
      <w:pPr>
        <w:pStyle w:val="communiqu"/>
        <w:spacing w:after="0" w:line="240" w:lineRule="auto"/>
        <w:rPr>
          <w:rFonts w:ascii="Marianne" w:hAnsi="Marianne"/>
          <w:b/>
          <w:szCs w:val="24"/>
        </w:rPr>
      </w:pPr>
    </w:p>
    <w:p w14:paraId="75362469" w14:textId="77777777" w:rsidR="005B4C34" w:rsidRDefault="005B4C34">
      <w:pPr>
        <w:pStyle w:val="communiqu"/>
        <w:spacing w:after="0" w:line="240" w:lineRule="auto"/>
        <w:rPr>
          <w:rFonts w:ascii="Marianne" w:hAnsi="Marianne"/>
          <w:b/>
          <w:szCs w:val="24"/>
        </w:rPr>
      </w:pPr>
    </w:p>
    <w:p w14:paraId="391FC14A" w14:textId="77777777" w:rsidR="005B4C34" w:rsidRDefault="005B4C34">
      <w:pPr>
        <w:pStyle w:val="communiqu"/>
        <w:spacing w:after="0" w:line="240" w:lineRule="auto"/>
        <w:rPr>
          <w:rFonts w:ascii="Marianne" w:hAnsi="Marianne"/>
          <w:b/>
          <w:szCs w:val="24"/>
        </w:rPr>
      </w:pPr>
    </w:p>
    <w:p w14:paraId="1246FFF0" w14:textId="77777777" w:rsidR="005B4C34" w:rsidRDefault="005B4C34">
      <w:pPr>
        <w:pStyle w:val="communiqu"/>
        <w:spacing w:after="0" w:line="240" w:lineRule="auto"/>
        <w:rPr>
          <w:rFonts w:ascii="Marianne" w:hAnsi="Marianne"/>
          <w:b/>
          <w:szCs w:val="24"/>
        </w:rPr>
      </w:pPr>
    </w:p>
    <w:p w14:paraId="48D55BAD" w14:textId="77777777" w:rsidR="005B4C34" w:rsidRDefault="005B4C34">
      <w:pPr>
        <w:pStyle w:val="communiqu"/>
        <w:spacing w:after="0" w:line="240" w:lineRule="auto"/>
        <w:rPr>
          <w:rFonts w:ascii="Marianne" w:hAnsi="Marianne"/>
          <w:b/>
          <w:szCs w:val="24"/>
        </w:rPr>
      </w:pPr>
    </w:p>
    <w:p w14:paraId="3C2ACC3F" w14:textId="77777777" w:rsidR="005B4C34" w:rsidRDefault="005A3DDB">
      <w:pPr>
        <w:pStyle w:val="communiqu"/>
        <w:spacing w:after="0" w:line="240" w:lineRule="auto"/>
        <w:rPr>
          <w:rFonts w:ascii="Marianne" w:hAnsi="Marianne"/>
          <w:b/>
          <w:szCs w:val="24"/>
        </w:rPr>
      </w:pPr>
      <w:r>
        <w:rPr>
          <w:rFonts w:ascii="Marianne" w:hAnsi="Marianne"/>
          <w:b/>
          <w:szCs w:val="24"/>
        </w:rPr>
        <w:t>COMMUNIQUÉ DE PRESSE</w:t>
      </w:r>
    </w:p>
    <w:p w14:paraId="50EA62E7" w14:textId="77777777" w:rsidR="005B4C34" w:rsidRDefault="005B4C34">
      <w:pPr>
        <w:jc w:val="both"/>
        <w:rPr>
          <w:rFonts w:ascii="Marianne" w:eastAsia="Calibri" w:hAnsi="Marianne"/>
          <w:b/>
          <w:caps/>
          <w:sz w:val="28"/>
          <w:szCs w:val="28"/>
        </w:rPr>
      </w:pPr>
    </w:p>
    <w:p w14:paraId="4AE125D6" w14:textId="77777777" w:rsidR="005B4C34" w:rsidRDefault="005A3DDB">
      <w:pPr>
        <w:tabs>
          <w:tab w:val="left" w:pos="5259"/>
        </w:tabs>
        <w:jc w:val="right"/>
        <w:rPr>
          <w:rFonts w:ascii="Marianne" w:hAnsi="Marianne"/>
          <w:bCs/>
        </w:rPr>
      </w:pPr>
      <w:r>
        <w:rPr>
          <w:rFonts w:ascii="Marianne" w:hAnsi="Marianne"/>
          <w:bCs/>
        </w:rPr>
        <w:t>Paris, le 12 juin 2025</w:t>
      </w:r>
    </w:p>
    <w:p w14:paraId="3A756E7D" w14:textId="77777777" w:rsidR="005B4C34" w:rsidRDefault="005B4C34">
      <w:pPr>
        <w:jc w:val="both"/>
        <w:rPr>
          <w:rFonts w:ascii="Marianne" w:eastAsia="Calibri" w:hAnsi="Marianne"/>
          <w:b/>
          <w:caps/>
          <w:sz w:val="28"/>
          <w:szCs w:val="28"/>
        </w:rPr>
      </w:pPr>
    </w:p>
    <w:p w14:paraId="461C92E4" w14:textId="3676B917" w:rsidR="005B4C34" w:rsidRPr="003E11F4" w:rsidRDefault="005A3DDB">
      <w:pPr>
        <w:ind w:right="28"/>
        <w:jc w:val="both"/>
        <w:rPr>
          <w:rFonts w:ascii="Marianne" w:hAnsi="Marianne" w:cs="Arial"/>
          <w:b/>
          <w:bCs/>
          <w:sz w:val="24"/>
          <w:szCs w:val="20"/>
        </w:rPr>
      </w:pPr>
      <w:r>
        <w:rPr>
          <w:rFonts w:ascii="Marianne" w:hAnsi="Marianne"/>
          <w:b/>
          <w:bCs/>
          <w:sz w:val="24"/>
          <w:szCs w:val="20"/>
        </w:rPr>
        <w:t>FRANCE 2030 : 3 NOUVEAUX DISPOSITIFS LANCÉS POUR FAIRE DE LA FRANCE LA PIONNIERE DE L’IA ET DE LA ROBOTIQUE</w:t>
      </w:r>
    </w:p>
    <w:p w14:paraId="513C1ABB" w14:textId="77777777" w:rsidR="005B4C34" w:rsidRDefault="005B4C34">
      <w:pPr>
        <w:jc w:val="both"/>
        <w:rPr>
          <w:rFonts w:ascii="Marianne" w:hAnsi="Marianne"/>
          <w:b/>
          <w:bCs/>
          <w:sz w:val="20"/>
          <w:szCs w:val="20"/>
        </w:rPr>
      </w:pPr>
    </w:p>
    <w:p w14:paraId="17ADE889" w14:textId="35A196B0" w:rsidR="005B4C34" w:rsidRPr="003E11F4" w:rsidRDefault="005A3DDB">
      <w:pPr>
        <w:jc w:val="both"/>
        <w:rPr>
          <w:rFonts w:ascii="Marianne" w:eastAsiaTheme="minorEastAsia" w:hAnsi="Marianne" w:cstheme="minorBidi"/>
          <w:b/>
          <w:szCs w:val="20"/>
        </w:rPr>
      </w:pPr>
      <w:r w:rsidRPr="003E11F4">
        <w:rPr>
          <w:rFonts w:ascii="Marianne" w:eastAsiaTheme="minorEastAsia" w:hAnsi="Marianne" w:cstheme="minorBidi"/>
          <w:b/>
          <w:szCs w:val="20"/>
        </w:rPr>
        <w:t>A l’occasion de Vivatech, le 12 juin, Philippe Baptiste, ministre chargé de l'</w:t>
      </w:r>
      <w:r w:rsidR="00C2687C">
        <w:rPr>
          <w:rFonts w:ascii="Marianne" w:eastAsiaTheme="minorEastAsia" w:hAnsi="Marianne" w:cstheme="minorBidi"/>
          <w:b/>
          <w:szCs w:val="20"/>
        </w:rPr>
        <w:t>E</w:t>
      </w:r>
      <w:r w:rsidRPr="003E11F4">
        <w:rPr>
          <w:rFonts w:ascii="Marianne" w:eastAsiaTheme="minorEastAsia" w:hAnsi="Marianne" w:cstheme="minorBidi"/>
          <w:b/>
          <w:szCs w:val="20"/>
        </w:rPr>
        <w:t xml:space="preserve">nseignement supérieur et de la </w:t>
      </w:r>
      <w:r w:rsidR="00C2687C">
        <w:rPr>
          <w:rFonts w:ascii="Marianne" w:eastAsiaTheme="minorEastAsia" w:hAnsi="Marianne" w:cstheme="minorBidi"/>
          <w:b/>
          <w:szCs w:val="20"/>
        </w:rPr>
        <w:t>R</w:t>
      </w:r>
      <w:r w:rsidRPr="003E11F4">
        <w:rPr>
          <w:rFonts w:ascii="Marianne" w:eastAsiaTheme="minorEastAsia" w:hAnsi="Marianne" w:cstheme="minorBidi"/>
          <w:b/>
          <w:szCs w:val="20"/>
        </w:rPr>
        <w:t xml:space="preserve">echerche, Marc Ferracci, ministre chargé de l’Industrie et de l'Énergie, et Clara Chappaz, </w:t>
      </w:r>
      <w:r>
        <w:rPr>
          <w:rFonts w:ascii="Marianne" w:eastAsiaTheme="minorEastAsia" w:hAnsi="Marianne" w:cstheme="minorBidi"/>
          <w:b/>
          <w:szCs w:val="20"/>
        </w:rPr>
        <w:t>m</w:t>
      </w:r>
      <w:r w:rsidRPr="003E11F4">
        <w:rPr>
          <w:rFonts w:ascii="Marianne" w:eastAsiaTheme="minorEastAsia" w:hAnsi="Marianne" w:cstheme="minorBidi"/>
          <w:b/>
          <w:szCs w:val="20"/>
        </w:rPr>
        <w:t xml:space="preserve">inistre déléguée chargée de l'Intelligence artificielle et du Numérique, avec Bruno Bonnell, secrétaire général pour l’Investissement, chargé de France 2030, </w:t>
      </w:r>
      <w:r w:rsidR="00703419">
        <w:rPr>
          <w:rFonts w:ascii="Marianne" w:eastAsiaTheme="minorEastAsia" w:hAnsi="Marianne" w:cstheme="minorBidi"/>
          <w:b/>
          <w:szCs w:val="20"/>
        </w:rPr>
        <w:t>ont annoncé</w:t>
      </w:r>
      <w:r w:rsidR="00703419" w:rsidRPr="003E11F4">
        <w:rPr>
          <w:rFonts w:ascii="Marianne" w:eastAsiaTheme="minorEastAsia" w:hAnsi="Marianne" w:cstheme="minorBidi"/>
          <w:b/>
          <w:szCs w:val="20"/>
        </w:rPr>
        <w:t xml:space="preserve"> </w:t>
      </w:r>
      <w:r w:rsidRPr="003E11F4">
        <w:rPr>
          <w:rFonts w:ascii="Marianne" w:eastAsiaTheme="minorEastAsia" w:hAnsi="Marianne" w:cstheme="minorBidi"/>
          <w:b/>
          <w:szCs w:val="20"/>
        </w:rPr>
        <w:t>3 nouveaux dispositifs</w:t>
      </w:r>
      <w:r w:rsidR="00C2687C">
        <w:rPr>
          <w:rFonts w:ascii="Marianne" w:eastAsiaTheme="minorEastAsia" w:hAnsi="Marianne" w:cstheme="minorBidi"/>
          <w:b/>
          <w:szCs w:val="20"/>
        </w:rPr>
        <w:t xml:space="preserve"> d’accompagnement</w:t>
      </w:r>
      <w:r w:rsidRPr="003E11F4">
        <w:rPr>
          <w:rFonts w:ascii="Marianne" w:eastAsiaTheme="minorEastAsia" w:hAnsi="Marianne" w:cstheme="minorBidi"/>
          <w:b/>
          <w:szCs w:val="20"/>
        </w:rPr>
        <w:t xml:space="preserve"> </w:t>
      </w:r>
      <w:r w:rsidR="00C2687C">
        <w:rPr>
          <w:rFonts w:ascii="Marianne" w:eastAsiaTheme="minorEastAsia" w:hAnsi="Marianne" w:cstheme="minorBidi"/>
          <w:b/>
          <w:szCs w:val="20"/>
        </w:rPr>
        <w:t xml:space="preserve">du laboratoire à l’usine </w:t>
      </w:r>
      <w:r w:rsidRPr="003E11F4">
        <w:rPr>
          <w:rFonts w:ascii="Marianne" w:eastAsiaTheme="minorEastAsia" w:hAnsi="Marianne" w:cstheme="minorBidi"/>
          <w:b/>
          <w:szCs w:val="20"/>
        </w:rPr>
        <w:t xml:space="preserve">dédiés la convergence entre intelligence artificielle et robotique : lancement d’un nouveau programme de recherche </w:t>
      </w:r>
      <w:r w:rsidR="00444401">
        <w:rPr>
          <w:rFonts w:ascii="Marianne" w:eastAsiaTheme="minorEastAsia" w:hAnsi="Marianne" w:cstheme="minorBidi"/>
          <w:b/>
          <w:szCs w:val="20"/>
        </w:rPr>
        <w:t xml:space="preserve">de 30M€ </w:t>
      </w:r>
      <w:r w:rsidRPr="003E11F4">
        <w:rPr>
          <w:rFonts w:ascii="Marianne" w:eastAsiaTheme="minorEastAsia" w:hAnsi="Marianne" w:cstheme="minorBidi"/>
          <w:b/>
          <w:szCs w:val="20"/>
        </w:rPr>
        <w:t xml:space="preserve">sur la robotique, d’un appel à manifestation d’intérêt « Robotique et machine intelligente » et d’un futur dispositif </w:t>
      </w:r>
      <w:r w:rsidR="00703419">
        <w:rPr>
          <w:rFonts w:ascii="Marianne" w:eastAsiaTheme="minorEastAsia" w:hAnsi="Marianne" w:cstheme="minorBidi"/>
          <w:b/>
          <w:szCs w:val="20"/>
        </w:rPr>
        <w:t xml:space="preserve">« Pionnier de l’IA » </w:t>
      </w:r>
      <w:r w:rsidRPr="003E11F4">
        <w:rPr>
          <w:rFonts w:ascii="Marianne" w:eastAsiaTheme="minorEastAsia" w:hAnsi="Marianne" w:cstheme="minorBidi"/>
          <w:b/>
          <w:szCs w:val="20"/>
        </w:rPr>
        <w:t>dédié au financement d’innovation de rupture par l’IA dans des domaines scientifiques, dont la robotique.</w:t>
      </w:r>
    </w:p>
    <w:p w14:paraId="05BE8D97" w14:textId="77777777" w:rsidR="005B4C34" w:rsidRDefault="005B4C34">
      <w:pPr>
        <w:tabs>
          <w:tab w:val="num" w:pos="720"/>
        </w:tabs>
        <w:jc w:val="both"/>
        <w:rPr>
          <w:rFonts w:ascii="Marianne" w:eastAsiaTheme="minorEastAsia" w:hAnsi="Marianne" w:cstheme="minorBidi"/>
          <w:sz w:val="20"/>
          <w:szCs w:val="20"/>
        </w:rPr>
      </w:pPr>
    </w:p>
    <w:p w14:paraId="7A4A87B5" w14:textId="77777777" w:rsidR="005B4C34" w:rsidRDefault="005A3DDB">
      <w:pPr>
        <w:jc w:val="both"/>
        <w:rPr>
          <w:rFonts w:ascii="Marianne" w:eastAsiaTheme="minorEastAsia" w:hAnsi="Marianne" w:cstheme="minorBidi"/>
          <w:sz w:val="20"/>
          <w:szCs w:val="20"/>
        </w:rPr>
      </w:pPr>
      <w:r>
        <w:rPr>
          <w:rFonts w:ascii="Marianne" w:eastAsiaTheme="minorEastAsia" w:hAnsi="Marianne" w:cstheme="minorBidi"/>
          <w:sz w:val="20"/>
          <w:szCs w:val="20"/>
        </w:rPr>
        <w:t xml:space="preserve">La convergence entre intelligence artificielle et robotique suscite une nouvelle vague d’innovations dont le potentiel de transformation économique est majeur. En permettant aux systèmes d’intelligence artificielle d’interagir avec le monde physique, les robots autonomes ouvrent de nouvelles possibilités. À terme, la robotique intelligente pourrait constituer un véritable levier de compétitivité et de réindustrialisation. </w:t>
      </w:r>
    </w:p>
    <w:p w14:paraId="18453141" w14:textId="77777777" w:rsidR="005B4C34" w:rsidRDefault="005B4C34">
      <w:pPr>
        <w:jc w:val="both"/>
        <w:rPr>
          <w:rFonts w:ascii="Marianne" w:eastAsiaTheme="minorEastAsia" w:hAnsi="Marianne" w:cstheme="minorBidi"/>
          <w:sz w:val="20"/>
          <w:szCs w:val="20"/>
        </w:rPr>
      </w:pPr>
    </w:p>
    <w:p w14:paraId="317F3FE3" w14:textId="77777777" w:rsidR="005B4C34" w:rsidRDefault="005A3DDB" w:rsidP="003E11F4">
      <w:pPr>
        <w:jc w:val="both"/>
        <w:rPr>
          <w:rStyle w:val="lev"/>
          <w:rFonts w:ascii="Marianne" w:hAnsi="Marianne"/>
          <w:sz w:val="20"/>
          <w:szCs w:val="20"/>
        </w:rPr>
      </w:pPr>
      <w:r>
        <w:rPr>
          <w:rFonts w:ascii="Marianne" w:eastAsiaTheme="minorEastAsia" w:hAnsi="Marianne" w:cstheme="minorBidi"/>
          <w:sz w:val="20"/>
          <w:szCs w:val="20"/>
        </w:rPr>
        <w:t>Avec ses talents en robotique, un écosystème de startups dynamique et une expertise reconnue en intelligence artificielle, la France a tous les atouts pour devenir un acteur de premier plan de la robotique intelligente. Les trois dispositifs annoncés visent à accélérer cette ambition.</w:t>
      </w:r>
    </w:p>
    <w:p w14:paraId="79C2C6EC" w14:textId="77777777" w:rsidR="005B4C34" w:rsidRDefault="005B4C34">
      <w:pPr>
        <w:jc w:val="both"/>
        <w:rPr>
          <w:rFonts w:ascii="Marianne" w:eastAsiaTheme="minorEastAsia" w:hAnsi="Marianne"/>
          <w:sz w:val="20"/>
          <w:szCs w:val="20"/>
        </w:rPr>
      </w:pPr>
    </w:p>
    <w:p w14:paraId="4056354F" w14:textId="77777777" w:rsidR="005B4C34" w:rsidRDefault="005B4C34">
      <w:pPr>
        <w:pStyle w:val="Titre2"/>
        <w:jc w:val="both"/>
        <w:rPr>
          <w:rStyle w:val="lev"/>
          <w:rFonts w:ascii="Marianne" w:hAnsi="Marianne"/>
          <w:bCs w:val="0"/>
          <w:color w:val="FFFFFF" w:themeColor="text1"/>
          <w:sz w:val="20"/>
          <w:szCs w:val="20"/>
          <w:shd w:val="clear" w:color="auto" w:fill="03004E" w:themeFill="accent3"/>
        </w:rPr>
      </w:pPr>
    </w:p>
    <w:p w14:paraId="4647EEFE" w14:textId="185CFE35" w:rsidR="005B4C34" w:rsidRPr="003E11F4" w:rsidRDefault="005A3DDB">
      <w:pPr>
        <w:pStyle w:val="Titre2"/>
        <w:jc w:val="both"/>
        <w:rPr>
          <w:rStyle w:val="lev"/>
          <w:rFonts w:ascii="Marianne" w:hAnsi="Marianne"/>
          <w:bCs w:val="0"/>
          <w:sz w:val="20"/>
          <w:szCs w:val="20"/>
        </w:rPr>
      </w:pPr>
      <w:r w:rsidRPr="003E11F4">
        <w:rPr>
          <w:rStyle w:val="lev"/>
          <w:rFonts w:ascii="Marianne" w:hAnsi="Marianne"/>
          <w:bCs w:val="0"/>
          <w:color w:val="FFFFFF" w:themeColor="text1"/>
          <w:sz w:val="20"/>
          <w:szCs w:val="20"/>
          <w:shd w:val="clear" w:color="auto" w:fill="03004E" w:themeFill="accent3"/>
        </w:rPr>
        <w:t>FAIRE DE LA FRANCE LA PIONNI</w:t>
      </w:r>
      <w:r>
        <w:rPr>
          <w:rStyle w:val="lev"/>
          <w:rFonts w:ascii="Marianne" w:hAnsi="Marianne"/>
          <w:bCs w:val="0"/>
          <w:color w:val="FFFFFF" w:themeColor="text1"/>
          <w:sz w:val="20"/>
          <w:szCs w:val="20"/>
          <w:shd w:val="clear" w:color="auto" w:fill="03004E" w:themeFill="accent3"/>
        </w:rPr>
        <w:t>È</w:t>
      </w:r>
      <w:r w:rsidRPr="003E11F4">
        <w:rPr>
          <w:rStyle w:val="lev"/>
          <w:rFonts w:ascii="Marianne" w:hAnsi="Marianne"/>
          <w:bCs w:val="0"/>
          <w:color w:val="FFFFFF" w:themeColor="text1"/>
          <w:sz w:val="20"/>
          <w:szCs w:val="20"/>
          <w:shd w:val="clear" w:color="auto" w:fill="03004E" w:themeFill="accent3"/>
        </w:rPr>
        <w:t>RE DE LA RECHERCHE « ROBOTIQUE » : LANCEMENT DU PROGRAMME DE RECHERCHE D’ACC</w:t>
      </w:r>
      <w:r>
        <w:rPr>
          <w:rStyle w:val="lev"/>
          <w:rFonts w:ascii="Marianne" w:hAnsi="Marianne"/>
          <w:bCs w:val="0"/>
          <w:color w:val="FFFFFF" w:themeColor="text1"/>
          <w:sz w:val="20"/>
          <w:szCs w:val="20"/>
          <w:shd w:val="clear" w:color="auto" w:fill="03004E" w:themeFill="accent3"/>
        </w:rPr>
        <w:t>É</w:t>
      </w:r>
      <w:r w:rsidRPr="003E11F4">
        <w:rPr>
          <w:rStyle w:val="lev"/>
          <w:rFonts w:ascii="Marianne" w:hAnsi="Marianne"/>
          <w:bCs w:val="0"/>
          <w:color w:val="FFFFFF" w:themeColor="text1"/>
          <w:sz w:val="20"/>
          <w:szCs w:val="20"/>
          <w:shd w:val="clear" w:color="auto" w:fill="03004E" w:themeFill="accent3"/>
        </w:rPr>
        <w:t>L</w:t>
      </w:r>
      <w:r>
        <w:rPr>
          <w:rStyle w:val="lev"/>
          <w:rFonts w:ascii="Marianne" w:hAnsi="Marianne"/>
          <w:bCs w:val="0"/>
          <w:color w:val="FFFFFF" w:themeColor="text1"/>
          <w:sz w:val="20"/>
          <w:szCs w:val="20"/>
          <w:shd w:val="clear" w:color="auto" w:fill="03004E" w:themeFill="accent3"/>
        </w:rPr>
        <w:t>É</w:t>
      </w:r>
      <w:r w:rsidRPr="003E11F4">
        <w:rPr>
          <w:rStyle w:val="lev"/>
          <w:rFonts w:ascii="Marianne" w:hAnsi="Marianne"/>
          <w:bCs w:val="0"/>
          <w:color w:val="FFFFFF" w:themeColor="text1"/>
          <w:sz w:val="20"/>
          <w:szCs w:val="20"/>
          <w:shd w:val="clear" w:color="auto" w:fill="03004E" w:themeFill="accent3"/>
        </w:rPr>
        <w:t>RATION ROBOTIQUE</w:t>
      </w:r>
      <w:r w:rsidRPr="003E11F4">
        <w:rPr>
          <w:rStyle w:val="lev"/>
          <w:rFonts w:ascii="Marianne" w:hAnsi="Marianne"/>
          <w:bCs w:val="0"/>
          <w:sz w:val="20"/>
          <w:szCs w:val="20"/>
        </w:rPr>
        <w:t> </w:t>
      </w:r>
    </w:p>
    <w:p w14:paraId="50A85133" w14:textId="77777777" w:rsidR="005B4C34" w:rsidRDefault="005B4C34">
      <w:pPr>
        <w:jc w:val="both"/>
        <w:rPr>
          <w:rFonts w:ascii="Marianne" w:hAnsi="Marianne"/>
          <w:sz w:val="20"/>
          <w:szCs w:val="20"/>
        </w:rPr>
      </w:pPr>
    </w:p>
    <w:p w14:paraId="644003F1" w14:textId="77777777" w:rsidR="005B4C34" w:rsidRDefault="005A3DDB">
      <w:pPr>
        <w:jc w:val="both"/>
        <w:rPr>
          <w:rFonts w:ascii="Marianne" w:hAnsi="Marianne"/>
          <w:sz w:val="20"/>
          <w:szCs w:val="20"/>
        </w:rPr>
      </w:pPr>
      <w:r>
        <w:rPr>
          <w:rFonts w:ascii="Marianne" w:hAnsi="Marianne"/>
          <w:sz w:val="20"/>
          <w:szCs w:val="20"/>
        </w:rPr>
        <w:t>La France dispose d’un écosystème de recherche en robotique de rang mondial, soutenu par des formations d’excellence au sein de ses écoles d’ingénieurs et au niveau master.</w:t>
      </w:r>
    </w:p>
    <w:p w14:paraId="06E41C68" w14:textId="77777777" w:rsidR="005B4C34" w:rsidRDefault="005B4C34">
      <w:pPr>
        <w:jc w:val="both"/>
        <w:rPr>
          <w:rFonts w:ascii="Marianne" w:hAnsi="Marianne" w:cs="Arial"/>
          <w:color w:val="000000"/>
          <w:sz w:val="20"/>
          <w:szCs w:val="20"/>
        </w:rPr>
      </w:pPr>
    </w:p>
    <w:p w14:paraId="78226BD0" w14:textId="6F5AFA13" w:rsidR="005B4C34" w:rsidRDefault="005A3DDB">
      <w:pPr>
        <w:jc w:val="both"/>
        <w:rPr>
          <w:rFonts w:ascii="Marianne" w:hAnsi="Marianne" w:cs="Arial"/>
          <w:color w:val="000000"/>
          <w:sz w:val="20"/>
          <w:szCs w:val="20"/>
        </w:rPr>
      </w:pPr>
      <w:r>
        <w:rPr>
          <w:rFonts w:ascii="Marianne" w:hAnsi="Marianne" w:cs="Arial"/>
          <w:color w:val="000000"/>
          <w:sz w:val="20"/>
          <w:szCs w:val="20"/>
        </w:rPr>
        <w:t>Le programme de recherche d’accélération robotique, piloté par le CNRS dans le cadre de France 2030</w:t>
      </w:r>
      <w:r w:rsidR="00444401">
        <w:rPr>
          <w:rFonts w:ascii="Marianne" w:hAnsi="Marianne" w:cs="Arial"/>
          <w:color w:val="000000"/>
          <w:sz w:val="20"/>
          <w:szCs w:val="20"/>
        </w:rPr>
        <w:t xml:space="preserve"> et doté de 30M€</w:t>
      </w:r>
      <w:r>
        <w:rPr>
          <w:rFonts w:ascii="Marianne" w:hAnsi="Marianne" w:cs="Arial"/>
          <w:color w:val="000000"/>
          <w:sz w:val="20"/>
          <w:szCs w:val="20"/>
        </w:rPr>
        <w:t>, vise à structurer la recherche fondamentale pour lever les verrous scientifiques et techniques de la robotique intelligente. En mobilisant les acteurs de la recherche autour d’enjeux transdisciplinaires, ce programme facilitera la convergence entre l’intelligence artificielle et la robotique. Les problématiques du contrôle, de la locomotion, de la perception, de l’adaptation et de la frugalité seront notamment traitées dans le cadre de ce programme.</w:t>
      </w:r>
    </w:p>
    <w:p w14:paraId="5B8F06F1" w14:textId="77777777" w:rsidR="005B4C34" w:rsidRDefault="005B4C34">
      <w:pPr>
        <w:jc w:val="both"/>
        <w:rPr>
          <w:rFonts w:ascii="Marianne" w:hAnsi="Marianne"/>
          <w:sz w:val="20"/>
          <w:szCs w:val="20"/>
        </w:rPr>
      </w:pPr>
    </w:p>
    <w:p w14:paraId="190A3979" w14:textId="77777777" w:rsidR="005B4C34" w:rsidRDefault="005A3DDB">
      <w:pPr>
        <w:jc w:val="both"/>
        <w:rPr>
          <w:rFonts w:ascii="Marianne" w:hAnsi="Marianne" w:cs="Arial"/>
          <w:color w:val="000000"/>
          <w:sz w:val="20"/>
          <w:szCs w:val="20"/>
        </w:rPr>
      </w:pPr>
      <w:r>
        <w:rPr>
          <w:rFonts w:ascii="Marianne" w:hAnsi="Marianne" w:cs="Arial"/>
          <w:color w:val="000000"/>
          <w:sz w:val="20"/>
          <w:szCs w:val="20"/>
        </w:rPr>
        <w:t>Les recherches menées doivent permettre à la recherche française de se positionner sur des briques technologiques critiques, avec pour objectif le développement de prototypes avancés et de solutions transférables à l’industrie. Le programme prévoit le financement de thèses, de post-doctorats et de postes d’ingénieurs de recherche ; de la formation ; le renforcement des échanges avec l’industrie d’une part et avec les partenaires en Europe d’autre part ; ainsi que l’animation d’une communauté unifiée IA et Robotique.</w:t>
      </w:r>
    </w:p>
    <w:p w14:paraId="384B9C57" w14:textId="77777777" w:rsidR="005B4C34" w:rsidRDefault="005B4C34">
      <w:pPr>
        <w:jc w:val="both"/>
        <w:rPr>
          <w:rFonts w:ascii="Marianne" w:hAnsi="Marianne" w:cs="Arial"/>
          <w:color w:val="000000"/>
          <w:sz w:val="20"/>
          <w:szCs w:val="20"/>
        </w:rPr>
      </w:pPr>
    </w:p>
    <w:p w14:paraId="47B99716" w14:textId="76A6DF8E" w:rsidR="005B4C34" w:rsidRDefault="005A3DDB">
      <w:pPr>
        <w:pStyle w:val="Titre2"/>
        <w:jc w:val="both"/>
        <w:rPr>
          <w:rStyle w:val="lev"/>
          <w:rFonts w:ascii="Marianne" w:hAnsi="Marianne"/>
          <w:color w:val="FFFFFF" w:themeColor="text1"/>
          <w:sz w:val="20"/>
          <w:szCs w:val="20"/>
          <w:shd w:val="clear" w:color="auto" w:fill="03004E" w:themeFill="accent3"/>
        </w:rPr>
      </w:pPr>
      <w:r>
        <w:rPr>
          <w:rStyle w:val="lev"/>
          <w:rFonts w:ascii="Marianne" w:hAnsi="Marianne"/>
          <w:bCs w:val="0"/>
          <w:color w:val="FFFFFF" w:themeColor="text1"/>
          <w:sz w:val="20"/>
          <w:szCs w:val="20"/>
          <w:shd w:val="clear" w:color="auto" w:fill="03004E" w:themeFill="accent3"/>
        </w:rPr>
        <w:t xml:space="preserve">FAIRE EMERGER LES INNOVATIONS DE RUPTURE QUI TRANSFORMERONT NOS FILIÈRES : LANCEMENT PROCHAIN D’UN DISPOSITIF </w:t>
      </w:r>
      <w:r w:rsidR="00E6102F">
        <w:rPr>
          <w:rStyle w:val="lev"/>
          <w:rFonts w:ascii="Marianne" w:hAnsi="Marianne"/>
          <w:bCs w:val="0"/>
          <w:color w:val="FFFFFF" w:themeColor="text1"/>
          <w:sz w:val="20"/>
          <w:szCs w:val="20"/>
          <w:shd w:val="clear" w:color="auto" w:fill="03004E" w:themeFill="accent3"/>
        </w:rPr>
        <w:t xml:space="preserve">« PIONNIER DE L’IA » </w:t>
      </w:r>
      <w:r>
        <w:rPr>
          <w:rStyle w:val="lev"/>
          <w:rFonts w:ascii="Marianne" w:hAnsi="Marianne"/>
          <w:bCs w:val="0"/>
          <w:color w:val="FFFFFF" w:themeColor="text1"/>
          <w:sz w:val="20"/>
          <w:szCs w:val="20"/>
          <w:shd w:val="clear" w:color="auto" w:fill="03004E" w:themeFill="accent3"/>
        </w:rPr>
        <w:t xml:space="preserve">DE FINANCEMENT DEDIÉ AUX ENTREPRISES INNOVANTES POUR </w:t>
      </w:r>
      <w:r>
        <w:rPr>
          <w:rStyle w:val="lev"/>
          <w:rFonts w:ascii="Marianne" w:hAnsi="Marianne"/>
          <w:color w:val="FFFFFF" w:themeColor="text1"/>
          <w:sz w:val="20"/>
          <w:szCs w:val="20"/>
          <w:shd w:val="clear" w:color="auto" w:fill="03004E" w:themeFill="accent3"/>
        </w:rPr>
        <w:t>UNE NOUVELLE GÉNÉRATION DE PROJETS D’IA A TRÈS FORT IMPACT</w:t>
      </w:r>
    </w:p>
    <w:p w14:paraId="35E60CE5" w14:textId="77777777" w:rsidR="005B4C34" w:rsidRDefault="005B4C34">
      <w:pPr>
        <w:pStyle w:val="Titre2"/>
        <w:jc w:val="both"/>
        <w:rPr>
          <w:rStyle w:val="lev"/>
          <w:rFonts w:ascii="Marianne" w:hAnsi="Marianne"/>
          <w:color w:val="FFFFFF" w:themeColor="text1"/>
          <w:sz w:val="20"/>
          <w:szCs w:val="20"/>
          <w:shd w:val="clear" w:color="auto" w:fill="03004E" w:themeFill="accent3"/>
        </w:rPr>
      </w:pPr>
    </w:p>
    <w:p w14:paraId="52DF1868" w14:textId="4D5F021E" w:rsidR="005B4C34" w:rsidRPr="003E11F4" w:rsidRDefault="005A3DDB">
      <w:pPr>
        <w:pStyle w:val="Titre2"/>
        <w:jc w:val="both"/>
        <w:rPr>
          <w:rFonts w:ascii="Marianne" w:eastAsiaTheme="minorEastAsia" w:hAnsi="Marianne"/>
          <w:color w:val="auto"/>
          <w:sz w:val="20"/>
          <w:szCs w:val="20"/>
        </w:rPr>
      </w:pPr>
      <w:r w:rsidRPr="003E11F4">
        <w:rPr>
          <w:rFonts w:ascii="Marianne" w:eastAsiaTheme="minorEastAsia" w:hAnsi="Marianne"/>
          <w:color w:val="auto"/>
          <w:sz w:val="20"/>
          <w:szCs w:val="20"/>
        </w:rPr>
        <w:t xml:space="preserve">Dans le </w:t>
      </w:r>
      <w:r>
        <w:rPr>
          <w:rFonts w:ascii="Marianne" w:eastAsiaTheme="minorEastAsia" w:hAnsi="Marianne"/>
          <w:color w:val="auto"/>
          <w:sz w:val="20"/>
          <w:szCs w:val="20"/>
        </w:rPr>
        <w:t>cadre</w:t>
      </w:r>
      <w:r w:rsidRPr="003E11F4">
        <w:rPr>
          <w:rFonts w:ascii="Marianne" w:eastAsiaTheme="minorEastAsia" w:hAnsi="Marianne"/>
          <w:color w:val="auto"/>
          <w:sz w:val="20"/>
          <w:szCs w:val="20"/>
        </w:rPr>
        <w:t xml:space="preserve"> de la stratégie nationale pour l’intelligence artificielle de France 2030, un nouveau dispositif de financement sera prochainement lancé pour soutenir les entreprises et laboratoires qui portent des projets de rupture à fort impact. La robotique intelligente constituera une des cibles privilégiées du dispositif.</w:t>
      </w:r>
    </w:p>
    <w:p w14:paraId="53B82200" w14:textId="77777777" w:rsidR="005B4C34" w:rsidRDefault="005B4C34">
      <w:pPr>
        <w:jc w:val="both"/>
        <w:rPr>
          <w:rFonts w:ascii="Marianne" w:eastAsiaTheme="minorEastAsia" w:hAnsi="Marianne" w:cstheme="minorBidi"/>
          <w:sz w:val="20"/>
          <w:szCs w:val="20"/>
        </w:rPr>
      </w:pPr>
    </w:p>
    <w:p w14:paraId="59FD3A22" w14:textId="77777777" w:rsidR="005B4C34" w:rsidRDefault="005A3DDB">
      <w:pPr>
        <w:jc w:val="both"/>
        <w:rPr>
          <w:rFonts w:ascii="Marianne" w:eastAsiaTheme="minorEastAsia" w:hAnsi="Marianne" w:cstheme="minorBidi"/>
          <w:sz w:val="20"/>
          <w:szCs w:val="20"/>
        </w:rPr>
      </w:pPr>
      <w:r>
        <w:rPr>
          <w:rFonts w:ascii="Marianne" w:eastAsiaTheme="minorEastAsia" w:hAnsi="Marianne" w:cstheme="minorBidi"/>
          <w:sz w:val="20"/>
          <w:szCs w:val="20"/>
        </w:rPr>
        <w:t xml:space="preserve">Ce dispositif s’adressera aux startups deeptech, aux laboratoires ou aux consortia public-privé capables d’allier excellence scientifique et pertinence industrielle. Ils devront disposer </w:t>
      </w:r>
      <w:r>
        <w:rPr>
          <w:rFonts w:ascii="Marianne" w:eastAsiaTheme="minorEastAsia" w:hAnsi="Marianne"/>
          <w:sz w:val="20"/>
          <w:szCs w:val="20"/>
        </w:rPr>
        <w:t>d’un cas d’usage transformant, aligné avec des enjeux économiques stratégiques ; d’un pari technologique clair, mesurable dès les premiers mois ; et d’un accès à des données de qualité.</w:t>
      </w:r>
    </w:p>
    <w:p w14:paraId="62AC05EA" w14:textId="77777777" w:rsidR="005B4C34" w:rsidRDefault="005B4C34">
      <w:pPr>
        <w:jc w:val="both"/>
        <w:rPr>
          <w:rFonts w:ascii="Marianne" w:hAnsi="Marianne"/>
          <w:sz w:val="20"/>
          <w:szCs w:val="20"/>
        </w:rPr>
      </w:pPr>
    </w:p>
    <w:p w14:paraId="7C6BBA7F" w14:textId="77777777" w:rsidR="005B4C34" w:rsidRPr="003E11F4" w:rsidRDefault="005A3DDB">
      <w:pPr>
        <w:rPr>
          <w:rStyle w:val="lev"/>
          <w:rFonts w:ascii="Marianne" w:eastAsiaTheme="majorEastAsia" w:hAnsi="Marianne" w:cstheme="majorBidi"/>
          <w:bCs w:val="0"/>
          <w:caps/>
          <w:color w:val="FFFFFF" w:themeColor="text1"/>
          <w:sz w:val="20"/>
          <w:szCs w:val="20"/>
          <w:shd w:val="clear" w:color="auto" w:fill="03004E" w:themeFill="accent3"/>
        </w:rPr>
      </w:pPr>
      <w:r w:rsidRPr="003E11F4">
        <w:rPr>
          <w:rStyle w:val="lev"/>
          <w:rFonts w:ascii="Marianne" w:eastAsiaTheme="majorEastAsia" w:hAnsi="Marianne" w:cstheme="majorBidi"/>
          <w:bCs w:val="0"/>
          <w:caps/>
          <w:color w:val="FFFFFF" w:themeColor="text1"/>
          <w:sz w:val="20"/>
          <w:szCs w:val="20"/>
          <w:shd w:val="clear" w:color="auto" w:fill="03004E" w:themeFill="accent3"/>
        </w:rPr>
        <w:t>Lancement d’un AMI « robotique et machine intelligente »</w:t>
      </w:r>
    </w:p>
    <w:p w14:paraId="4BDE87D5" w14:textId="77777777" w:rsidR="005B4C34" w:rsidRDefault="005B4C34">
      <w:pPr>
        <w:pStyle w:val="Default"/>
        <w:rPr>
          <w:rFonts w:ascii="Marianne" w:hAnsi="Marianne"/>
          <w:color w:val="auto"/>
          <w:sz w:val="20"/>
          <w:szCs w:val="20"/>
        </w:rPr>
      </w:pPr>
    </w:p>
    <w:p w14:paraId="330DCD39" w14:textId="64922DE6" w:rsidR="005B4C34" w:rsidRDefault="005A3DDB">
      <w:pPr>
        <w:jc w:val="both"/>
        <w:rPr>
          <w:rFonts w:ascii="Marianne" w:hAnsi="Marianne"/>
          <w:sz w:val="20"/>
          <w:szCs w:val="20"/>
        </w:rPr>
      </w:pPr>
      <w:r w:rsidRPr="003E11F4">
        <w:rPr>
          <w:rFonts w:ascii="Marianne" w:hAnsi="Marianne"/>
          <w:bCs/>
          <w:sz w:val="20"/>
          <w:szCs w:val="20"/>
          <w:lang w:eastAsia="fr-FR"/>
        </w:rPr>
        <w:t>Cet appel à manifestation d’intérêt invite les acteurs et consortiums</w:t>
      </w:r>
      <w:r w:rsidRPr="003E11F4">
        <w:rPr>
          <w:rFonts w:ascii="Marianne" w:hAnsi="Marianne"/>
          <w:b/>
          <w:bCs/>
          <w:sz w:val="20"/>
          <w:szCs w:val="20"/>
          <w:lang w:eastAsia="fr-FR"/>
        </w:rPr>
        <w:t xml:space="preserve"> à proposer des projets de R&amp;D et Innovation collaboratifs </w:t>
      </w:r>
      <w:r>
        <w:rPr>
          <w:rFonts w:ascii="Marianne" w:hAnsi="Marianne" w:cs="Arial"/>
          <w:color w:val="000000"/>
          <w:sz w:val="20"/>
          <w:szCs w:val="20"/>
        </w:rPr>
        <w:t xml:space="preserve">sur de </w:t>
      </w:r>
      <w:r>
        <w:rPr>
          <w:rFonts w:ascii="Marianne" w:hAnsi="Marianne"/>
          <w:sz w:val="20"/>
          <w:szCs w:val="20"/>
        </w:rPr>
        <w:t xml:space="preserve">grandes thématiques d’équipements et leurs composants matériels comme logiciels associés, </w:t>
      </w:r>
      <w:r w:rsidRPr="003E11F4">
        <w:rPr>
          <w:rFonts w:ascii="Marianne" w:hAnsi="Marianne"/>
          <w:b/>
          <w:bCs/>
          <w:sz w:val="20"/>
          <w:szCs w:val="20"/>
          <w:lang w:eastAsia="fr-FR"/>
        </w:rPr>
        <w:t>dans le cadre des priorités de la stratégie nationale d’une robotique « IA native»</w:t>
      </w:r>
      <w:r>
        <w:rPr>
          <w:rFonts w:ascii="Marianne" w:hAnsi="Marianne"/>
          <w:sz w:val="20"/>
          <w:szCs w:val="20"/>
        </w:rPr>
        <w:t> :</w:t>
      </w:r>
    </w:p>
    <w:p w14:paraId="3386CB31" w14:textId="77777777" w:rsidR="005B4C34" w:rsidRDefault="005A3DDB">
      <w:pPr>
        <w:pStyle w:val="Default"/>
        <w:numPr>
          <w:ilvl w:val="0"/>
          <w:numId w:val="7"/>
        </w:numPr>
        <w:jc w:val="both"/>
        <w:rPr>
          <w:rFonts w:ascii="Marianne" w:hAnsi="Marianne" w:cs="Barlow"/>
          <w:sz w:val="20"/>
          <w:szCs w:val="20"/>
        </w:rPr>
      </w:pPr>
      <w:r>
        <w:rPr>
          <w:rFonts w:ascii="Marianne" w:hAnsi="Marianne" w:cs="Barlow"/>
          <w:b/>
          <w:sz w:val="20"/>
          <w:szCs w:val="20"/>
        </w:rPr>
        <w:t xml:space="preserve">Efficiente, </w:t>
      </w:r>
      <w:r>
        <w:rPr>
          <w:rFonts w:ascii="Marianne" w:hAnsi="Marianne" w:cs="Barlow"/>
          <w:sz w:val="20"/>
          <w:szCs w:val="20"/>
        </w:rPr>
        <w:t>notamment</w:t>
      </w:r>
      <w:r>
        <w:rPr>
          <w:rFonts w:ascii="Marianne" w:hAnsi="Marianne" w:cs="Barlow"/>
          <w:b/>
          <w:sz w:val="20"/>
          <w:szCs w:val="20"/>
        </w:rPr>
        <w:t xml:space="preserve"> en ressources et en énergie </w:t>
      </w:r>
      <w:r>
        <w:rPr>
          <w:rFonts w:ascii="Marianne" w:hAnsi="Marianne" w:cs="Barlow"/>
          <w:sz w:val="20"/>
          <w:szCs w:val="20"/>
        </w:rPr>
        <w:t xml:space="preserve">; </w:t>
      </w:r>
    </w:p>
    <w:p w14:paraId="552DD537" w14:textId="77777777" w:rsidR="005B4C34" w:rsidRDefault="005A3DDB">
      <w:pPr>
        <w:pStyle w:val="Default"/>
        <w:numPr>
          <w:ilvl w:val="0"/>
          <w:numId w:val="7"/>
        </w:numPr>
        <w:jc w:val="both"/>
        <w:rPr>
          <w:rFonts w:ascii="Marianne" w:hAnsi="Marianne" w:cs="Barlow"/>
          <w:sz w:val="20"/>
          <w:szCs w:val="20"/>
        </w:rPr>
      </w:pPr>
      <w:r>
        <w:rPr>
          <w:rFonts w:ascii="Marianne" w:hAnsi="Marianne" w:cs="Barlow"/>
          <w:b/>
          <w:sz w:val="20"/>
          <w:szCs w:val="20"/>
        </w:rPr>
        <w:t xml:space="preserve">Robuste, pour garantir </w:t>
      </w:r>
      <w:r>
        <w:rPr>
          <w:rFonts w:ascii="Marianne" w:hAnsi="Marianne" w:cs="Barlow"/>
          <w:sz w:val="20"/>
          <w:szCs w:val="20"/>
        </w:rPr>
        <w:t xml:space="preserve">sécurité et durabilité ; </w:t>
      </w:r>
    </w:p>
    <w:p w14:paraId="5A598495" w14:textId="77777777" w:rsidR="005B4C34" w:rsidRDefault="005A3DDB">
      <w:pPr>
        <w:pStyle w:val="Default"/>
        <w:numPr>
          <w:ilvl w:val="0"/>
          <w:numId w:val="7"/>
        </w:numPr>
        <w:jc w:val="both"/>
        <w:rPr>
          <w:rFonts w:ascii="Marianne" w:hAnsi="Marianne" w:cs="Barlow"/>
          <w:sz w:val="20"/>
          <w:szCs w:val="20"/>
        </w:rPr>
      </w:pPr>
      <w:r>
        <w:rPr>
          <w:rFonts w:ascii="Marianne" w:hAnsi="Marianne" w:cs="Barlow"/>
          <w:b/>
          <w:sz w:val="20"/>
          <w:szCs w:val="20"/>
        </w:rPr>
        <w:t>Modulable, reconfigurable, reprogrammable et interopérable</w:t>
      </w:r>
      <w:r>
        <w:rPr>
          <w:rFonts w:ascii="Marianne" w:hAnsi="Marianne" w:cs="Barlow"/>
          <w:sz w:val="20"/>
          <w:szCs w:val="20"/>
        </w:rPr>
        <w:t xml:space="preserve"> pour une adaptation </w:t>
      </w:r>
      <w:r>
        <w:rPr>
          <w:rFonts w:ascii="Marianne" w:hAnsi="Marianne" w:cs="Barlow"/>
          <w:b/>
          <w:sz w:val="20"/>
          <w:szCs w:val="20"/>
        </w:rPr>
        <w:t>au juste besoin et au juste coût ;</w:t>
      </w:r>
    </w:p>
    <w:p w14:paraId="37402DA8" w14:textId="77777777" w:rsidR="005B4C34" w:rsidRDefault="005A3DDB">
      <w:pPr>
        <w:pStyle w:val="Default"/>
        <w:numPr>
          <w:ilvl w:val="0"/>
          <w:numId w:val="7"/>
        </w:numPr>
        <w:spacing w:line="276" w:lineRule="auto"/>
        <w:jc w:val="both"/>
        <w:rPr>
          <w:rFonts w:ascii="Marianne" w:hAnsi="Marianne" w:cs="Barlow"/>
          <w:sz w:val="20"/>
          <w:szCs w:val="20"/>
        </w:rPr>
      </w:pPr>
      <w:r>
        <w:rPr>
          <w:rFonts w:ascii="Marianne" w:hAnsi="Marianne" w:cs="Barlow"/>
          <w:b/>
          <w:sz w:val="20"/>
          <w:szCs w:val="20"/>
        </w:rPr>
        <w:t xml:space="preserve">Conviviale, </w:t>
      </w:r>
      <w:r>
        <w:rPr>
          <w:rFonts w:ascii="Marianne" w:hAnsi="Marianne" w:cs="Barlow"/>
          <w:sz w:val="20"/>
          <w:szCs w:val="20"/>
        </w:rPr>
        <w:t>aux interfaces adaptées</w:t>
      </w:r>
      <w:r>
        <w:rPr>
          <w:rFonts w:ascii="Marianne" w:hAnsi="Marianne" w:cs="Barlow"/>
          <w:b/>
          <w:sz w:val="20"/>
          <w:szCs w:val="20"/>
        </w:rPr>
        <w:t xml:space="preserve"> </w:t>
      </w:r>
      <w:r>
        <w:rPr>
          <w:rFonts w:ascii="Marianne" w:hAnsi="Marianne" w:cs="Barlow"/>
          <w:sz w:val="20"/>
          <w:szCs w:val="20"/>
        </w:rPr>
        <w:t xml:space="preserve">à des opérateurs non formés. </w:t>
      </w:r>
    </w:p>
    <w:p w14:paraId="0E5E0FBC" w14:textId="77777777" w:rsidR="005B4C34" w:rsidRDefault="005B4C34">
      <w:pPr>
        <w:pStyle w:val="Default"/>
        <w:jc w:val="both"/>
        <w:rPr>
          <w:rFonts w:ascii="Marianne" w:hAnsi="Marianne"/>
          <w:sz w:val="20"/>
          <w:szCs w:val="20"/>
        </w:rPr>
      </w:pPr>
    </w:p>
    <w:p w14:paraId="498E4D01" w14:textId="09F460AF" w:rsidR="005B4C34" w:rsidRPr="003E11F4" w:rsidRDefault="005A3DDB" w:rsidP="003E11F4">
      <w:pPr>
        <w:jc w:val="both"/>
        <w:rPr>
          <w:rFonts w:ascii="Marianne" w:hAnsi="Marianne"/>
          <w:sz w:val="20"/>
          <w:szCs w:val="20"/>
          <w:lang w:eastAsia="fr-FR"/>
        </w:rPr>
      </w:pPr>
      <w:r>
        <w:rPr>
          <w:rFonts w:ascii="Marianne" w:hAnsi="Marianne"/>
          <w:sz w:val="20"/>
          <w:szCs w:val="20"/>
        </w:rPr>
        <w:t>Les projets identifiés permettront d’évaluer l’opportunité de mettre en place des dispositifs de soutien dans le cadre d’</w:t>
      </w:r>
      <w:r w:rsidRPr="003E11F4">
        <w:rPr>
          <w:rFonts w:ascii="Marianne" w:hAnsi="Marianne"/>
          <w:sz w:val="20"/>
          <w:szCs w:val="20"/>
        </w:rPr>
        <w:t xml:space="preserve">appels à projet dédiés :  </w:t>
      </w:r>
    </w:p>
    <w:p w14:paraId="732CF18F" w14:textId="77777777" w:rsidR="005B4C34" w:rsidRDefault="005A3DDB" w:rsidP="003E11F4">
      <w:pPr>
        <w:pStyle w:val="Default"/>
        <w:numPr>
          <w:ilvl w:val="0"/>
          <w:numId w:val="7"/>
        </w:numPr>
        <w:jc w:val="both"/>
        <w:rPr>
          <w:rFonts w:ascii="Marianne" w:hAnsi="Marianne" w:cs="Calibri"/>
          <w:color w:val="auto"/>
          <w:sz w:val="20"/>
          <w:szCs w:val="20"/>
        </w:rPr>
      </w:pPr>
      <w:r w:rsidRPr="003E11F4">
        <w:rPr>
          <w:rFonts w:ascii="Marianne" w:hAnsi="Marianne" w:cs="Calibri"/>
          <w:color w:val="auto"/>
          <w:sz w:val="20"/>
          <w:szCs w:val="20"/>
        </w:rPr>
        <w:t>Projets « flagships » collaboratifs sur les fonctions critiques de la robotique, enrichies par l’IA</w:t>
      </w:r>
    </w:p>
    <w:p w14:paraId="1E3BDEC2" w14:textId="77777777" w:rsidR="005B4C34" w:rsidRPr="003E11F4" w:rsidRDefault="005A3DDB" w:rsidP="003E11F4">
      <w:pPr>
        <w:pStyle w:val="Default"/>
        <w:numPr>
          <w:ilvl w:val="0"/>
          <w:numId w:val="7"/>
        </w:numPr>
        <w:jc w:val="both"/>
        <w:rPr>
          <w:rFonts w:ascii="Marianne" w:hAnsi="Marianne" w:cs="Calibri"/>
          <w:color w:val="auto"/>
          <w:sz w:val="20"/>
          <w:szCs w:val="20"/>
        </w:rPr>
      </w:pPr>
      <w:r w:rsidRPr="003E11F4">
        <w:rPr>
          <w:rFonts w:ascii="Marianne" w:hAnsi="Marianne" w:cs="Calibri"/>
          <w:color w:val="auto"/>
          <w:sz w:val="20"/>
          <w:szCs w:val="20"/>
        </w:rPr>
        <w:lastRenderedPageBreak/>
        <w:t xml:space="preserve">Projets de </w:t>
      </w:r>
      <w:bookmarkStart w:id="0" w:name="_Toc199314035"/>
      <w:r w:rsidRPr="003E11F4">
        <w:rPr>
          <w:rFonts w:ascii="Marianne" w:hAnsi="Marianne" w:cs="Calibri"/>
          <w:color w:val="auto"/>
          <w:sz w:val="20"/>
          <w:szCs w:val="20"/>
        </w:rPr>
        <w:t>développement de nouvelles filières industrielles robotiques</w:t>
      </w:r>
      <w:bookmarkEnd w:id="0"/>
    </w:p>
    <w:p w14:paraId="79DD69DA" w14:textId="77777777" w:rsidR="005B4C34" w:rsidRPr="003E11F4" w:rsidRDefault="005A3DDB" w:rsidP="003E11F4">
      <w:pPr>
        <w:pStyle w:val="Default"/>
        <w:ind w:left="720"/>
        <w:jc w:val="both"/>
        <w:rPr>
          <w:rFonts w:ascii="Marianne" w:hAnsi="Marianne" w:cs="Calibri"/>
          <w:color w:val="auto"/>
          <w:sz w:val="20"/>
          <w:szCs w:val="20"/>
        </w:rPr>
      </w:pPr>
      <w:r w:rsidRPr="003E11F4">
        <w:rPr>
          <w:rFonts w:ascii="Marianne" w:hAnsi="Marianne" w:cs="Calibri"/>
          <w:color w:val="auto"/>
          <w:sz w:val="20"/>
          <w:szCs w:val="20"/>
        </w:rPr>
        <w:t> </w:t>
      </w:r>
    </w:p>
    <w:p w14:paraId="3E32C4EF" w14:textId="77777777" w:rsidR="005B4C34" w:rsidRDefault="005B4C34"/>
    <w:p w14:paraId="3CB9DEAA" w14:textId="77777777" w:rsidR="005B4C34" w:rsidRPr="003E11F4" w:rsidRDefault="005A3DDB">
      <w:pPr>
        <w:rPr>
          <w:rStyle w:val="lev"/>
          <w:rFonts w:ascii="Marianne" w:eastAsiaTheme="majorEastAsia" w:hAnsi="Marianne" w:cstheme="majorBidi"/>
          <w:bCs w:val="0"/>
          <w:caps/>
          <w:color w:val="FFFFFF" w:themeColor="text1"/>
          <w:sz w:val="20"/>
          <w:szCs w:val="20"/>
          <w:shd w:val="clear" w:color="auto" w:fill="03004E" w:themeFill="accent3"/>
        </w:rPr>
      </w:pPr>
      <w:r w:rsidRPr="003E11F4">
        <w:rPr>
          <w:rStyle w:val="lev"/>
          <w:rFonts w:ascii="Marianne" w:eastAsiaTheme="majorEastAsia" w:hAnsi="Marianne" w:cstheme="majorBidi"/>
          <w:bCs w:val="0"/>
          <w:caps/>
          <w:color w:val="FFFFFF" w:themeColor="text1"/>
          <w:sz w:val="20"/>
          <w:szCs w:val="20"/>
          <w:shd w:val="clear" w:color="auto" w:fill="03004E" w:themeFill="accent3"/>
        </w:rPr>
        <w:t>Lancement d’une mission robotique pour les agences de programme</w:t>
      </w:r>
    </w:p>
    <w:p w14:paraId="419FF16E" w14:textId="77777777" w:rsidR="005B4C34" w:rsidRDefault="005B4C34">
      <w:pPr>
        <w:rPr>
          <w:rStyle w:val="lev"/>
          <w:rFonts w:ascii="Marianne" w:hAnsi="Marianne"/>
          <w:b w:val="0"/>
          <w:bCs w:val="0"/>
          <w:color w:val="0070C0"/>
          <w:sz w:val="20"/>
          <w:szCs w:val="20"/>
        </w:rPr>
      </w:pPr>
    </w:p>
    <w:p w14:paraId="2FFDE25A" w14:textId="17706A02" w:rsidR="005B4C34" w:rsidRDefault="005A3DDB">
      <w:pPr>
        <w:rPr>
          <w:rFonts w:ascii="Marianne" w:hAnsi="Marianne" w:cs="Arial"/>
          <w:color w:val="000000"/>
          <w:sz w:val="20"/>
          <w:szCs w:val="20"/>
        </w:rPr>
      </w:pPr>
      <w:r>
        <w:rPr>
          <w:rFonts w:ascii="Marianne" w:hAnsi="Marianne" w:cs="Arial"/>
          <w:color w:val="000000"/>
          <w:sz w:val="20"/>
          <w:szCs w:val="20"/>
        </w:rPr>
        <w:t>Les agences de programme Numérique, algorithmes, logiciels et usages et Composants, systèmes et infrastructures numériques ont reçu la mission d’accompagner les ambitions de la France sur la convergence entre l’IA et la robotique à travers une veille prospective sur les technologies clés, le développement de partenariats public-privé et des collaborations internationales.</w:t>
      </w:r>
    </w:p>
    <w:p w14:paraId="39E164EC" w14:textId="77777777" w:rsidR="005B4C34" w:rsidRDefault="005B4C34">
      <w:pPr>
        <w:rPr>
          <w:rFonts w:ascii="Marianne" w:hAnsi="Marianne" w:cs="Arial"/>
          <w:color w:val="000000"/>
          <w:sz w:val="20"/>
          <w:szCs w:val="20"/>
        </w:rPr>
      </w:pPr>
    </w:p>
    <w:p w14:paraId="16E97D7D" w14:textId="77777777" w:rsidR="005B4C34" w:rsidRDefault="005B4C34">
      <w:pPr>
        <w:rPr>
          <w:rStyle w:val="lev"/>
          <w:rFonts w:ascii="Marianne" w:hAnsi="Marianne"/>
          <w:b w:val="0"/>
          <w:bCs w:val="0"/>
          <w:color w:val="0070C0"/>
          <w:sz w:val="20"/>
          <w:szCs w:val="20"/>
        </w:rPr>
      </w:pPr>
    </w:p>
    <w:p w14:paraId="4535E6D9" w14:textId="18978D74" w:rsidR="005B4C34" w:rsidRDefault="005A3DDB">
      <w:pPr>
        <w:rPr>
          <w:rStyle w:val="lev"/>
          <w:rFonts w:ascii="Marianne" w:hAnsi="Marianne"/>
          <w:b w:val="0"/>
          <w:bCs w:val="0"/>
          <w:color w:val="0070C0"/>
          <w:sz w:val="20"/>
          <w:szCs w:val="20"/>
        </w:rPr>
      </w:pPr>
      <w:r w:rsidRPr="003E11F4">
        <w:rPr>
          <w:rStyle w:val="lev"/>
          <w:rFonts w:ascii="Marianne" w:eastAsiaTheme="majorEastAsia" w:hAnsi="Marianne" w:cstheme="majorBidi"/>
          <w:bCs w:val="0"/>
          <w:caps/>
          <w:color w:val="FFFFFF" w:themeColor="text1"/>
          <w:sz w:val="20"/>
          <w:szCs w:val="20"/>
          <w:shd w:val="clear" w:color="auto" w:fill="03004E" w:themeFill="accent3"/>
        </w:rPr>
        <w:t>LE PROJET Pendragon complète la strat</w:t>
      </w:r>
      <w:r>
        <w:rPr>
          <w:rStyle w:val="lev"/>
          <w:rFonts w:ascii="Marianne" w:eastAsiaTheme="majorEastAsia" w:hAnsi="Marianne" w:cstheme="majorBidi"/>
          <w:bCs w:val="0"/>
          <w:caps/>
          <w:color w:val="FFFFFF" w:themeColor="text1"/>
          <w:sz w:val="20"/>
          <w:szCs w:val="20"/>
          <w:shd w:val="clear" w:color="auto" w:fill="03004E" w:themeFill="accent3"/>
        </w:rPr>
        <w:t>É</w:t>
      </w:r>
      <w:r w:rsidRPr="003E11F4">
        <w:rPr>
          <w:rStyle w:val="lev"/>
          <w:rFonts w:ascii="Marianne" w:eastAsiaTheme="majorEastAsia" w:hAnsi="Marianne" w:cstheme="majorBidi"/>
          <w:bCs w:val="0"/>
          <w:caps/>
          <w:color w:val="FFFFFF" w:themeColor="text1"/>
          <w:sz w:val="20"/>
          <w:szCs w:val="20"/>
          <w:shd w:val="clear" w:color="auto" w:fill="03004E" w:themeFill="accent3"/>
        </w:rPr>
        <w:t xml:space="preserve">gie robotique </w:t>
      </w:r>
      <w:r w:rsidRPr="003E11F4">
        <w:rPr>
          <w:rStyle w:val="lev"/>
          <w:rFonts w:ascii="Marianne" w:eastAsiaTheme="majorEastAsia" w:hAnsi="Marianne" w:cstheme="majorBidi"/>
          <w:bCs w:val="0"/>
          <w:caps/>
          <w:color w:val="FFFFFF" w:themeColor="text1"/>
          <w:sz w:val="20"/>
          <w:szCs w:val="20"/>
          <w:shd w:val="clear" w:color="auto" w:fill="03004E" w:themeFill="accent3"/>
        </w:rPr>
        <w:tab/>
      </w:r>
      <w:r>
        <w:rPr>
          <w:rStyle w:val="lev"/>
          <w:rFonts w:ascii="Marianne" w:hAnsi="Marianne"/>
          <w:b w:val="0"/>
          <w:bCs w:val="0"/>
          <w:sz w:val="20"/>
          <w:szCs w:val="20"/>
        </w:rPr>
        <w:br/>
      </w:r>
    </w:p>
    <w:p w14:paraId="3FE5E75A" w14:textId="77777777" w:rsidR="005B4C34" w:rsidRDefault="005A3DDB">
      <w:pPr>
        <w:jc w:val="both"/>
        <w:rPr>
          <w:rStyle w:val="lev"/>
          <w:rFonts w:ascii="Marianne" w:hAnsi="Marianne"/>
          <w:b w:val="0"/>
          <w:bCs w:val="0"/>
          <w:sz w:val="20"/>
          <w:szCs w:val="20"/>
        </w:rPr>
      </w:pPr>
      <w:r>
        <w:rPr>
          <w:rStyle w:val="lev"/>
          <w:rFonts w:ascii="Marianne" w:hAnsi="Marianne"/>
          <w:b w:val="0"/>
          <w:bCs w:val="0"/>
          <w:sz w:val="20"/>
          <w:szCs w:val="20"/>
        </w:rPr>
        <w:t>Piloté par le ministère des Armées, le projet Pendragon vise à créer d’ici deux ans une «</w:t>
      </w:r>
      <w:r>
        <w:rPr>
          <w:rStyle w:val="lev"/>
          <w:b w:val="0"/>
          <w:bCs w:val="0"/>
          <w:sz w:val="20"/>
          <w:szCs w:val="20"/>
        </w:rPr>
        <w:t> </w:t>
      </w:r>
      <w:r>
        <w:rPr>
          <w:rStyle w:val="lev"/>
          <w:rFonts w:ascii="Marianne" w:hAnsi="Marianne"/>
          <w:b w:val="0"/>
          <w:bCs w:val="0"/>
          <w:sz w:val="20"/>
          <w:szCs w:val="20"/>
        </w:rPr>
        <w:t>intelligence collective</w:t>
      </w:r>
      <w:r>
        <w:rPr>
          <w:rStyle w:val="lev"/>
          <w:b w:val="0"/>
          <w:bCs w:val="0"/>
          <w:sz w:val="20"/>
          <w:szCs w:val="20"/>
        </w:rPr>
        <w:t> </w:t>
      </w:r>
      <w:r>
        <w:rPr>
          <w:rStyle w:val="lev"/>
          <w:rFonts w:ascii="Marianne" w:hAnsi="Marianne" w:cs="Marianne"/>
          <w:b w:val="0"/>
          <w:bCs w:val="0"/>
          <w:sz w:val="20"/>
          <w:szCs w:val="20"/>
        </w:rPr>
        <w:t>»</w:t>
      </w:r>
      <w:r>
        <w:rPr>
          <w:rStyle w:val="lev"/>
          <w:rFonts w:ascii="Marianne" w:hAnsi="Marianne"/>
          <w:b w:val="0"/>
          <w:bCs w:val="0"/>
          <w:sz w:val="20"/>
          <w:szCs w:val="20"/>
        </w:rPr>
        <w:t xml:space="preserve"> entre différentes plateformes robotisées. Hiérarchie de la décision, réaction face à l’imprévu ou encore problématique d’alignement vis-à-vis de la mission initiale, les défis à relever sont nombreux mais l’objectif est clair</w:t>
      </w:r>
      <w:r>
        <w:rPr>
          <w:rStyle w:val="lev"/>
          <w:b w:val="0"/>
          <w:bCs w:val="0"/>
          <w:sz w:val="20"/>
          <w:szCs w:val="20"/>
        </w:rPr>
        <w:t> </w:t>
      </w:r>
      <w:r>
        <w:rPr>
          <w:rStyle w:val="lev"/>
          <w:rFonts w:ascii="Marianne" w:hAnsi="Marianne"/>
          <w:b w:val="0"/>
          <w:bCs w:val="0"/>
          <w:sz w:val="20"/>
          <w:szCs w:val="20"/>
        </w:rPr>
        <w:t xml:space="preserve">: être capable de déployer un ensemble de robots réalisant une mission en se synchronisant grâce à une intelligence collective. Ce projet fédérera des acteurs, industriels, académiques et étatiques. </w:t>
      </w:r>
    </w:p>
    <w:p w14:paraId="1BE2FDB0" w14:textId="779980A4" w:rsidR="005B4C34" w:rsidRPr="003E11F4" w:rsidRDefault="005A3DDB">
      <w:pPr>
        <w:pStyle w:val="Titre1"/>
        <w:rPr>
          <w:rStyle w:val="lev"/>
          <w:caps/>
          <w:color w:val="FFFFFF" w:themeColor="text1"/>
          <w:shd w:val="clear" w:color="auto" w:fill="03004E" w:themeFill="accent3"/>
        </w:rPr>
      </w:pPr>
      <w:r w:rsidRPr="003E11F4">
        <w:rPr>
          <w:rStyle w:val="lev"/>
          <w:caps/>
          <w:color w:val="FFFFFF" w:themeColor="text1"/>
          <w:shd w:val="clear" w:color="auto" w:fill="03004E" w:themeFill="accent3"/>
        </w:rPr>
        <w:t>Laur</w:t>
      </w:r>
      <w:r>
        <w:rPr>
          <w:rStyle w:val="lev"/>
          <w:rFonts w:ascii="Marianne" w:hAnsi="Marianne"/>
          <w:caps/>
          <w:color w:val="FFFFFF" w:themeColor="text1"/>
          <w:sz w:val="20"/>
          <w:szCs w:val="20"/>
          <w:shd w:val="clear" w:color="auto" w:fill="03004E" w:themeFill="accent3"/>
        </w:rPr>
        <w:t>É</w:t>
      </w:r>
      <w:r w:rsidRPr="003E11F4">
        <w:rPr>
          <w:rStyle w:val="lev"/>
          <w:caps/>
          <w:color w:val="FFFFFF" w:themeColor="text1"/>
          <w:shd w:val="clear" w:color="auto" w:fill="03004E" w:themeFill="accent3"/>
        </w:rPr>
        <w:t xml:space="preserve">at de l’appel </w:t>
      </w:r>
      <w:r>
        <w:rPr>
          <w:rStyle w:val="lev"/>
          <w:rFonts w:ascii="Marianne" w:hAnsi="Marianne"/>
          <w:caps/>
          <w:color w:val="FFFFFF" w:themeColor="text1"/>
          <w:sz w:val="20"/>
          <w:szCs w:val="20"/>
          <w:shd w:val="clear" w:color="auto" w:fill="03004E" w:themeFill="accent3"/>
        </w:rPr>
        <w:t>À</w:t>
      </w:r>
      <w:r w:rsidRPr="003E11F4">
        <w:rPr>
          <w:rStyle w:val="lev"/>
          <w:caps/>
          <w:color w:val="FFFFFF" w:themeColor="text1"/>
          <w:shd w:val="clear" w:color="auto" w:fill="03004E" w:themeFill="accent3"/>
        </w:rPr>
        <w:t xml:space="preserve"> projet</w:t>
      </w:r>
      <w:r>
        <w:rPr>
          <w:rStyle w:val="lev"/>
          <w:rFonts w:ascii="Marianne" w:hAnsi="Marianne"/>
          <w:caps/>
          <w:color w:val="FFFFFF" w:themeColor="text1"/>
          <w:sz w:val="20"/>
          <w:szCs w:val="20"/>
          <w:shd w:val="clear" w:color="auto" w:fill="03004E" w:themeFill="accent3"/>
        </w:rPr>
        <w:t>s</w:t>
      </w:r>
      <w:r w:rsidRPr="003E11F4">
        <w:rPr>
          <w:rStyle w:val="lev"/>
          <w:caps/>
          <w:color w:val="FFFFFF" w:themeColor="text1"/>
          <w:shd w:val="clear" w:color="auto" w:fill="03004E" w:themeFill="accent3"/>
        </w:rPr>
        <w:t xml:space="preserve"> France 2030 « Offres de robots et machines intelligentes d’excellence » </w:t>
      </w:r>
    </w:p>
    <w:p w14:paraId="6E2AFCB6" w14:textId="77777777" w:rsidR="005B4C34" w:rsidRDefault="005B4C34">
      <w:pPr>
        <w:jc w:val="both"/>
        <w:rPr>
          <w:rFonts w:ascii="Marianne" w:hAnsi="Marianne"/>
          <w:bCs/>
          <w:sz w:val="20"/>
          <w:szCs w:val="20"/>
        </w:rPr>
      </w:pPr>
    </w:p>
    <w:p w14:paraId="022DBFAB" w14:textId="77777777" w:rsidR="005B4C34" w:rsidRDefault="005A3DDB">
      <w:pPr>
        <w:jc w:val="both"/>
        <w:rPr>
          <w:rFonts w:ascii="Marianne" w:hAnsi="Marianne"/>
          <w:sz w:val="20"/>
          <w:szCs w:val="20"/>
        </w:rPr>
      </w:pPr>
      <w:r>
        <w:rPr>
          <w:rFonts w:ascii="Marianne" w:hAnsi="Marianne"/>
          <w:bCs/>
          <w:sz w:val="20"/>
          <w:szCs w:val="20"/>
        </w:rPr>
        <w:t>L’Etat soutient le projet</w:t>
      </w:r>
      <w:r>
        <w:rPr>
          <w:rFonts w:ascii="Marianne" w:hAnsi="Marianne"/>
          <w:b/>
          <w:sz w:val="20"/>
          <w:szCs w:val="20"/>
        </w:rPr>
        <w:t xml:space="preserve"> Spider</w:t>
      </w:r>
      <w:r>
        <w:rPr>
          <w:rFonts w:ascii="Marianne" w:hAnsi="Marianne"/>
          <w:bCs/>
          <w:sz w:val="20"/>
          <w:szCs w:val="20"/>
        </w:rPr>
        <w:t xml:space="preserve"> de l’entreprise AXGROUP à travers un financement de 574 000€ pour une durée de 36 mois. </w:t>
      </w:r>
      <w:r>
        <w:rPr>
          <w:rFonts w:ascii="Marianne" w:hAnsi="Marianne"/>
          <w:sz w:val="20"/>
          <w:szCs w:val="20"/>
        </w:rPr>
        <w:t>Ce projet vise le développement d’un robot de nettoyage de toitures photovoltaïques déclenchant les cycles de nettoyage de façon autonome en fonction de la météo et de l’encrassement des panneaux solaires. Le robot est conçu pour être autonome en énergie électrique grâce à ses batteries et son propre panneau solaire. Il est également autonome en eau puisqu’il utilise l’eau de pluie.</w:t>
      </w:r>
    </w:p>
    <w:p w14:paraId="301EA5D0" w14:textId="77777777" w:rsidR="005B4C34" w:rsidRDefault="005B4C34">
      <w:pPr>
        <w:jc w:val="both"/>
        <w:rPr>
          <w:rFonts w:ascii="Marianne" w:hAnsi="Marianne"/>
          <w:sz w:val="20"/>
          <w:szCs w:val="20"/>
        </w:rPr>
      </w:pPr>
    </w:p>
    <w:p w14:paraId="22CBFA3A" w14:textId="5AE0D6A2" w:rsidR="005B4C34" w:rsidRPr="003E11F4" w:rsidRDefault="005A3DDB">
      <w:pPr>
        <w:jc w:val="both"/>
        <w:rPr>
          <w:rStyle w:val="lev"/>
          <w:rFonts w:eastAsiaTheme="majorEastAsia" w:cstheme="majorBidi"/>
          <w:caps/>
          <w:color w:val="FFFFFF" w:themeColor="text1"/>
          <w:shd w:val="clear" w:color="auto" w:fill="03004E" w:themeFill="accent3"/>
        </w:rPr>
      </w:pPr>
      <w:r w:rsidRPr="003E11F4">
        <w:rPr>
          <w:rStyle w:val="lev"/>
          <w:rFonts w:eastAsiaTheme="majorEastAsia" w:cstheme="majorBidi"/>
          <w:caps/>
          <w:color w:val="FFFFFF" w:themeColor="text1"/>
          <w:shd w:val="clear" w:color="auto" w:fill="03004E" w:themeFill="accent3"/>
        </w:rPr>
        <w:t>Laur</w:t>
      </w:r>
      <w:r>
        <w:rPr>
          <w:rStyle w:val="lev"/>
          <w:rFonts w:ascii="Marianne" w:eastAsiaTheme="majorEastAsia" w:hAnsi="Marianne" w:cstheme="majorBidi"/>
          <w:caps/>
          <w:color w:val="FFFFFF" w:themeColor="text1"/>
          <w:sz w:val="20"/>
          <w:szCs w:val="20"/>
          <w:shd w:val="clear" w:color="auto" w:fill="03004E" w:themeFill="accent3"/>
        </w:rPr>
        <w:t>É</w:t>
      </w:r>
      <w:r w:rsidRPr="003E11F4">
        <w:rPr>
          <w:rStyle w:val="lev"/>
          <w:rFonts w:eastAsiaTheme="majorEastAsia" w:cstheme="majorBidi"/>
          <w:caps/>
          <w:color w:val="FFFFFF" w:themeColor="text1"/>
          <w:shd w:val="clear" w:color="auto" w:fill="03004E" w:themeFill="accent3"/>
        </w:rPr>
        <w:t xml:space="preserve">at de l’appel </w:t>
      </w:r>
      <w:r>
        <w:rPr>
          <w:rStyle w:val="lev"/>
          <w:rFonts w:ascii="Marianne" w:eastAsiaTheme="majorEastAsia" w:hAnsi="Marianne" w:cstheme="majorBidi"/>
          <w:caps/>
          <w:color w:val="FFFFFF" w:themeColor="text1"/>
          <w:sz w:val="20"/>
          <w:szCs w:val="20"/>
          <w:shd w:val="clear" w:color="auto" w:fill="03004E" w:themeFill="accent3"/>
        </w:rPr>
        <w:t>À</w:t>
      </w:r>
      <w:r w:rsidRPr="003E11F4">
        <w:rPr>
          <w:rStyle w:val="lev"/>
          <w:rFonts w:eastAsiaTheme="majorEastAsia" w:cstheme="majorBidi"/>
          <w:caps/>
          <w:color w:val="FFFFFF" w:themeColor="text1"/>
          <w:shd w:val="clear" w:color="auto" w:fill="03004E" w:themeFill="accent3"/>
        </w:rPr>
        <w:t xml:space="preserve"> projet</w:t>
      </w:r>
      <w:r>
        <w:rPr>
          <w:rStyle w:val="lev"/>
          <w:rFonts w:ascii="Marianne" w:eastAsiaTheme="majorEastAsia" w:hAnsi="Marianne" w:cstheme="majorBidi"/>
          <w:caps/>
          <w:color w:val="FFFFFF" w:themeColor="text1"/>
          <w:sz w:val="20"/>
          <w:szCs w:val="20"/>
          <w:shd w:val="clear" w:color="auto" w:fill="03004E" w:themeFill="accent3"/>
        </w:rPr>
        <w:t>s</w:t>
      </w:r>
      <w:r w:rsidRPr="003E11F4">
        <w:rPr>
          <w:rStyle w:val="lev"/>
          <w:rFonts w:eastAsiaTheme="majorEastAsia" w:cstheme="majorBidi"/>
          <w:caps/>
          <w:color w:val="FFFFFF" w:themeColor="text1"/>
          <w:shd w:val="clear" w:color="auto" w:fill="03004E" w:themeFill="accent3"/>
        </w:rPr>
        <w:t xml:space="preserve"> France 2030 </w:t>
      </w:r>
      <w:r w:rsidRPr="003E11F4">
        <w:rPr>
          <w:rStyle w:val="lev"/>
          <w:rFonts w:eastAsiaTheme="majorEastAsia" w:cstheme="majorBidi"/>
          <w:caps/>
          <w:color w:val="FFFFFF" w:themeColor="text1"/>
          <w:sz w:val="20"/>
          <w:szCs w:val="20"/>
          <w:shd w:val="clear" w:color="auto" w:fill="03004E" w:themeFill="accent3"/>
        </w:rPr>
        <w:t>« Acc</w:t>
      </w:r>
      <w:r>
        <w:rPr>
          <w:rStyle w:val="lev"/>
          <w:rFonts w:ascii="Marianne" w:eastAsiaTheme="majorEastAsia" w:hAnsi="Marianne" w:cstheme="majorBidi"/>
          <w:caps/>
          <w:color w:val="FFFFFF" w:themeColor="text1"/>
          <w:sz w:val="20"/>
          <w:szCs w:val="20"/>
          <w:shd w:val="clear" w:color="auto" w:fill="03004E" w:themeFill="accent3"/>
        </w:rPr>
        <w:t>É</w:t>
      </w:r>
      <w:r w:rsidRPr="003E11F4">
        <w:rPr>
          <w:rStyle w:val="lev"/>
          <w:rFonts w:eastAsiaTheme="majorEastAsia" w:cstheme="majorBidi"/>
          <w:caps/>
          <w:color w:val="FFFFFF" w:themeColor="text1"/>
          <w:sz w:val="20"/>
          <w:szCs w:val="20"/>
          <w:shd w:val="clear" w:color="auto" w:fill="03004E" w:themeFill="accent3"/>
        </w:rPr>
        <w:t>l</w:t>
      </w:r>
      <w:r>
        <w:rPr>
          <w:rStyle w:val="lev"/>
          <w:rFonts w:ascii="Marianne" w:eastAsiaTheme="majorEastAsia" w:hAnsi="Marianne" w:cstheme="majorBidi"/>
          <w:caps/>
          <w:color w:val="FFFFFF" w:themeColor="text1"/>
          <w:sz w:val="20"/>
          <w:szCs w:val="20"/>
          <w:shd w:val="clear" w:color="auto" w:fill="03004E" w:themeFill="accent3"/>
        </w:rPr>
        <w:t>É</w:t>
      </w:r>
      <w:r w:rsidRPr="003E11F4">
        <w:rPr>
          <w:rStyle w:val="lev"/>
          <w:rFonts w:eastAsiaTheme="majorEastAsia" w:cstheme="majorBidi"/>
          <w:caps/>
          <w:color w:val="FFFFFF" w:themeColor="text1"/>
          <w:sz w:val="20"/>
          <w:szCs w:val="20"/>
          <w:shd w:val="clear" w:color="auto" w:fill="03004E" w:themeFill="accent3"/>
        </w:rPr>
        <w:t>ration des usages de l’IA g</w:t>
      </w:r>
      <w:r>
        <w:rPr>
          <w:rStyle w:val="lev"/>
          <w:rFonts w:ascii="Marianne" w:eastAsiaTheme="majorEastAsia" w:hAnsi="Marianne" w:cstheme="majorBidi"/>
          <w:caps/>
          <w:color w:val="FFFFFF" w:themeColor="text1"/>
          <w:sz w:val="20"/>
          <w:szCs w:val="20"/>
          <w:shd w:val="clear" w:color="auto" w:fill="03004E" w:themeFill="accent3"/>
        </w:rPr>
        <w:t>É</w:t>
      </w:r>
      <w:r w:rsidRPr="003E11F4">
        <w:rPr>
          <w:rStyle w:val="lev"/>
          <w:rFonts w:eastAsiaTheme="majorEastAsia" w:cstheme="majorBidi"/>
          <w:caps/>
          <w:color w:val="FFFFFF" w:themeColor="text1"/>
          <w:sz w:val="20"/>
          <w:szCs w:val="20"/>
          <w:shd w:val="clear" w:color="auto" w:fill="03004E" w:themeFill="accent3"/>
        </w:rPr>
        <w:t>n</w:t>
      </w:r>
      <w:r>
        <w:rPr>
          <w:rStyle w:val="lev"/>
          <w:rFonts w:ascii="Marianne" w:eastAsiaTheme="majorEastAsia" w:hAnsi="Marianne" w:cstheme="majorBidi"/>
          <w:caps/>
          <w:color w:val="FFFFFF" w:themeColor="text1"/>
          <w:sz w:val="20"/>
          <w:szCs w:val="20"/>
          <w:shd w:val="clear" w:color="auto" w:fill="03004E" w:themeFill="accent3"/>
        </w:rPr>
        <w:t>É</w:t>
      </w:r>
      <w:r w:rsidRPr="003E11F4">
        <w:rPr>
          <w:rStyle w:val="lev"/>
          <w:rFonts w:eastAsiaTheme="majorEastAsia" w:cstheme="majorBidi"/>
          <w:caps/>
          <w:color w:val="FFFFFF" w:themeColor="text1"/>
          <w:sz w:val="20"/>
          <w:szCs w:val="20"/>
          <w:shd w:val="clear" w:color="auto" w:fill="03004E" w:themeFill="accent3"/>
        </w:rPr>
        <w:t>rative »</w:t>
      </w:r>
    </w:p>
    <w:p w14:paraId="064B4F80" w14:textId="77777777" w:rsidR="005B4C34" w:rsidRDefault="005B4C34">
      <w:pPr>
        <w:jc w:val="both"/>
        <w:rPr>
          <w:rFonts w:ascii="Marianne" w:hAnsi="Marianne"/>
          <w:sz w:val="20"/>
          <w:szCs w:val="20"/>
        </w:rPr>
      </w:pPr>
    </w:p>
    <w:p w14:paraId="12359F78" w14:textId="77777777" w:rsidR="005B4C34" w:rsidRDefault="005A3DDB">
      <w:pPr>
        <w:jc w:val="both"/>
        <w:rPr>
          <w:rFonts w:ascii="Marianne" w:hAnsi="Marianne" w:cs="Arial"/>
          <w:bCs/>
          <w:color w:val="000000"/>
          <w:sz w:val="20"/>
          <w:szCs w:val="20"/>
        </w:rPr>
      </w:pPr>
      <w:r>
        <w:rPr>
          <w:rFonts w:ascii="Marianne" w:hAnsi="Marianne" w:cs="Arial"/>
          <w:bCs/>
          <w:color w:val="000000"/>
          <w:sz w:val="20"/>
          <w:szCs w:val="20"/>
        </w:rPr>
        <w:t xml:space="preserve">L’Etat soutient le projet </w:t>
      </w:r>
      <w:r>
        <w:rPr>
          <w:rFonts w:ascii="Marianne" w:hAnsi="Marianne" w:cs="Arial"/>
          <w:b/>
          <w:bCs/>
          <w:color w:val="000000"/>
          <w:sz w:val="20"/>
          <w:szCs w:val="20"/>
        </w:rPr>
        <w:t>LOGIE AI</w:t>
      </w:r>
      <w:r>
        <w:rPr>
          <w:rFonts w:ascii="Marianne" w:hAnsi="Marianne" w:cs="Arial"/>
          <w:bCs/>
          <w:color w:val="000000"/>
          <w:sz w:val="20"/>
          <w:szCs w:val="20"/>
        </w:rPr>
        <w:t xml:space="preserve"> se distingue sur la convergence entre IA et Robotique. Porté par Enchanted Tools, NXP, Inria, le LIA, et Isir-Sorbonne, en collaboration avec Hugging Face, il vise à transformer la filière de la logistique en milieux humains grâce à l'IA générative intégrée à des robots. Financé à hauteur de 3 M€ pour 24 mois par France 2030, Le projet utilise une approche open source pour développer et intégrer dans des robots, des modèles de langage avancés spécifiques, moins dépendants du Cloud et s’appuyant sur l’IA embarquée. Les robots ont ainsi la capacité de comprendre, interpréter et répondre aux commandes de manière contextuelle et précise, en temps réel et avec une plus faible consommation énergétique. </w:t>
      </w:r>
    </w:p>
    <w:p w14:paraId="2E337A63" w14:textId="77777777" w:rsidR="005B4C34" w:rsidRDefault="005B4C34">
      <w:pPr>
        <w:jc w:val="both"/>
        <w:rPr>
          <w:rFonts w:ascii="Marianne" w:hAnsi="Marianne" w:cs="Arial"/>
          <w:bCs/>
          <w:color w:val="000000"/>
          <w:sz w:val="20"/>
          <w:szCs w:val="20"/>
        </w:rPr>
      </w:pPr>
    </w:p>
    <w:p w14:paraId="07EAFFDC" w14:textId="77777777" w:rsidR="005B4C34" w:rsidRDefault="005A3DDB">
      <w:pPr>
        <w:jc w:val="both"/>
        <w:rPr>
          <w:rFonts w:ascii="Marianne" w:hAnsi="Marianne" w:cs="Arial"/>
          <w:bCs/>
          <w:color w:val="000000"/>
          <w:sz w:val="20"/>
          <w:szCs w:val="20"/>
        </w:rPr>
      </w:pPr>
      <w:r>
        <w:rPr>
          <w:rFonts w:ascii="Marianne" w:hAnsi="Marianne" w:cs="Arial"/>
          <w:bCs/>
          <w:color w:val="000000"/>
          <w:sz w:val="20"/>
          <w:szCs w:val="20"/>
        </w:rPr>
        <w:t>Ce projet vise à adresser les marchés émergents de la robotique de services (hôpitaux, commerces, hôtels) et à développer des robots pour des interactions complexes avec les personnes pour l’assistance humaine, nécessitant confiance, compréhension du contexte, et adaptation aux comportements individuels.</w:t>
      </w:r>
    </w:p>
    <w:p w14:paraId="5D6650DE" w14:textId="77777777" w:rsidR="005B4C34" w:rsidRDefault="005B4C34">
      <w:pPr>
        <w:jc w:val="both"/>
        <w:rPr>
          <w:rFonts w:ascii="Marianne" w:hAnsi="Marianne" w:cs="Arial"/>
          <w:bCs/>
          <w:color w:val="000000"/>
          <w:sz w:val="20"/>
          <w:szCs w:val="20"/>
        </w:rPr>
      </w:pPr>
    </w:p>
    <w:p w14:paraId="39394C76" w14:textId="77777777" w:rsidR="005B4C34" w:rsidRDefault="005B4C34">
      <w:pPr>
        <w:jc w:val="both"/>
        <w:rPr>
          <w:rFonts w:ascii="Marianne" w:hAnsi="Marianne"/>
          <w:sz w:val="20"/>
          <w:szCs w:val="20"/>
        </w:rPr>
      </w:pPr>
    </w:p>
    <w:p w14:paraId="66370F5A" w14:textId="77777777" w:rsidR="005B4C34" w:rsidRDefault="005A3DDB">
      <w:r>
        <w:rPr>
          <w:rFonts w:ascii="Marianne" w:hAnsi="Marianne"/>
          <w:b/>
          <w:bCs/>
          <w:sz w:val="20"/>
          <w:szCs w:val="20"/>
        </w:rPr>
        <w:t>Philippe BAPTISTE</w:t>
      </w:r>
      <w:r>
        <w:rPr>
          <w:rFonts w:ascii="Marianne" w:hAnsi="Marianne"/>
          <w:sz w:val="20"/>
          <w:szCs w:val="20"/>
        </w:rPr>
        <w:t xml:space="preserve"> a déclaré que : </w:t>
      </w:r>
      <w:r>
        <w:rPr>
          <w:rFonts w:ascii="Marianne" w:hAnsi="Marianne"/>
          <w:i/>
          <w:sz w:val="20"/>
          <w:szCs w:val="20"/>
        </w:rPr>
        <w:t xml:space="preserve">« L’interaction entre l’intelligence artificielle et la robotique est un défi scientifique sans précédent et constitue une formidable opportunité. La France a tous les outils nécessaires pour s’en emparer : des ingénieurs de haut niveau, des scientifiques à la pointe de la recherche dans des domaines stratégiques pour le développement d’une robotique nourrie par l’IA, et réciproquement. En </w:t>
      </w:r>
      <w:r>
        <w:rPr>
          <w:rFonts w:ascii="Marianne" w:hAnsi="Marianne"/>
          <w:i/>
          <w:sz w:val="20"/>
          <w:szCs w:val="20"/>
        </w:rPr>
        <w:lastRenderedPageBreak/>
        <w:t>investissant dans ces domaines, nous rendons possible aujourd’hui notre excellence scientifique, technologique et industrielle de demain. »</w:t>
      </w:r>
      <w:r>
        <w:rPr>
          <w:rFonts w:ascii="Marianne" w:hAnsi="Marianne"/>
          <w:sz w:val="20"/>
          <w:szCs w:val="20"/>
        </w:rPr>
        <w:t xml:space="preserve"> </w:t>
      </w:r>
    </w:p>
    <w:p w14:paraId="6954CA48" w14:textId="77777777" w:rsidR="005B4C34" w:rsidRDefault="005B4C34">
      <w:pPr>
        <w:jc w:val="both"/>
        <w:rPr>
          <w:rFonts w:ascii="Marianne" w:hAnsi="Marianne"/>
          <w:sz w:val="20"/>
          <w:szCs w:val="20"/>
        </w:rPr>
      </w:pPr>
    </w:p>
    <w:p w14:paraId="74E11D25" w14:textId="77777777" w:rsidR="005B4C34" w:rsidRDefault="005B4C34">
      <w:pPr>
        <w:jc w:val="both"/>
        <w:rPr>
          <w:rFonts w:ascii="Marianne" w:hAnsi="Marianne"/>
          <w:sz w:val="20"/>
          <w:szCs w:val="20"/>
        </w:rPr>
      </w:pPr>
    </w:p>
    <w:p w14:paraId="7B281158" w14:textId="77777777" w:rsidR="005B4C34" w:rsidRDefault="005A3DDB">
      <w:pPr>
        <w:jc w:val="both"/>
        <w:rPr>
          <w:rFonts w:ascii="Marianne" w:hAnsi="Marianne"/>
          <w:sz w:val="20"/>
          <w:szCs w:val="20"/>
        </w:rPr>
      </w:pPr>
      <w:r>
        <w:rPr>
          <w:rFonts w:ascii="Marianne" w:hAnsi="Marianne"/>
          <w:b/>
          <w:bCs/>
          <w:sz w:val="20"/>
          <w:szCs w:val="20"/>
        </w:rPr>
        <w:t>Marc FERRACCI</w:t>
      </w:r>
      <w:r>
        <w:rPr>
          <w:rFonts w:ascii="Marianne" w:hAnsi="Marianne"/>
          <w:sz w:val="20"/>
          <w:szCs w:val="20"/>
        </w:rPr>
        <w:t xml:space="preserve"> a déclaré que : </w:t>
      </w:r>
      <w:r>
        <w:rPr>
          <w:rFonts w:ascii="Marianne" w:hAnsi="Marianne"/>
          <w:i/>
          <w:sz w:val="20"/>
          <w:szCs w:val="20"/>
        </w:rPr>
        <w:t>« L’intelligence artificielle et la robotique jouent un rôle clé dans la transformation de notre industrie, en la rendant plus compétitive, durable et souveraine. À l’occasion de Vivatech, nous lançons un appel à manifestation d’intérêt pour faire émerger des projets innovants en robotique et machines intelligentes. Cet AMI vise à identifier des solutions de rupture portées par nos startups, laboratoires et industriels. Ensemble, façonnons l’industrie du futur ».</w:t>
      </w:r>
    </w:p>
    <w:p w14:paraId="4B2E5561" w14:textId="77777777" w:rsidR="005B4C34" w:rsidRDefault="005B4C34">
      <w:pPr>
        <w:jc w:val="both"/>
        <w:rPr>
          <w:rFonts w:ascii="Marianne" w:hAnsi="Marianne"/>
          <w:b/>
          <w:bCs/>
          <w:sz w:val="20"/>
          <w:szCs w:val="20"/>
        </w:rPr>
      </w:pPr>
    </w:p>
    <w:p w14:paraId="4B8E402E" w14:textId="67B7C7EC" w:rsidR="005B4C34" w:rsidRDefault="005A3DDB">
      <w:pPr>
        <w:jc w:val="both"/>
        <w:rPr>
          <w:rFonts w:ascii="Marianne" w:hAnsi="Marianne"/>
          <w:sz w:val="20"/>
          <w:szCs w:val="20"/>
        </w:rPr>
      </w:pPr>
      <w:r>
        <w:rPr>
          <w:rFonts w:ascii="Marianne" w:hAnsi="Marianne"/>
          <w:b/>
          <w:bCs/>
          <w:sz w:val="20"/>
          <w:szCs w:val="20"/>
        </w:rPr>
        <w:t>Clara CHAPPAZ</w:t>
      </w:r>
      <w:r>
        <w:rPr>
          <w:rFonts w:ascii="Marianne" w:hAnsi="Marianne"/>
          <w:sz w:val="20"/>
          <w:szCs w:val="20"/>
        </w:rPr>
        <w:t xml:space="preserve"> a déclaré : </w:t>
      </w:r>
      <w:r w:rsidRPr="003E11F4">
        <w:rPr>
          <w:rFonts w:ascii="Marianne" w:hAnsi="Marianne"/>
          <w:i/>
          <w:sz w:val="20"/>
          <w:szCs w:val="20"/>
        </w:rPr>
        <w:t xml:space="preserve">« Je souhaite envoyer un signal clair aux innovateurs et aux investisseurs : la France est une terre d’accueil pour les idées les plus audacieuses, où elles y sont non seulement encouragées, mais aussi financées et accompagnées pour aboutir à de véritables réussites industrielles. </w:t>
      </w:r>
      <w:r w:rsidR="007D696E">
        <w:rPr>
          <w:rFonts w:ascii="Marianne" w:hAnsi="Marianne"/>
          <w:i/>
          <w:sz w:val="20"/>
          <w:szCs w:val="20"/>
        </w:rPr>
        <w:t xml:space="preserve">La convergence entre l’IA et la robotique participe pleinement de cet élan. </w:t>
      </w:r>
      <w:r w:rsidRPr="003E11F4">
        <w:rPr>
          <w:rFonts w:ascii="Marianne" w:hAnsi="Marianne"/>
          <w:i/>
          <w:sz w:val="20"/>
          <w:szCs w:val="20"/>
        </w:rPr>
        <w:t>Aux côtés de mes collègues, je suis pleinement engagée à renforcer les passerelles entre la recherche scientifique, l’entrepreneuriat et le passage à l’échelle industrielle. »</w:t>
      </w:r>
    </w:p>
    <w:p w14:paraId="2B410BAA" w14:textId="77777777" w:rsidR="005B4C34" w:rsidRDefault="005B4C34">
      <w:pPr>
        <w:jc w:val="both"/>
        <w:rPr>
          <w:rFonts w:ascii="Marianne" w:hAnsi="Marianne"/>
          <w:sz w:val="20"/>
          <w:szCs w:val="20"/>
        </w:rPr>
      </w:pPr>
    </w:p>
    <w:p w14:paraId="726ECF1E" w14:textId="77777777" w:rsidR="005B4C34" w:rsidRDefault="005B4C34">
      <w:pPr>
        <w:jc w:val="both"/>
        <w:rPr>
          <w:rFonts w:ascii="Marianne" w:hAnsi="Marianne"/>
          <w:b/>
          <w:sz w:val="20"/>
          <w:szCs w:val="20"/>
        </w:rPr>
      </w:pPr>
    </w:p>
    <w:p w14:paraId="200CA777" w14:textId="77777777" w:rsidR="005B4C34" w:rsidRDefault="005A3DDB">
      <w:pPr>
        <w:pStyle w:val="Corpsdetexte"/>
        <w:ind w:right="59"/>
        <w:jc w:val="both"/>
        <w:rPr>
          <w:rFonts w:ascii="Marianne" w:hAnsi="Marianne"/>
          <w:b/>
          <w:u w:val="single"/>
        </w:rPr>
      </w:pPr>
      <w:r>
        <w:rPr>
          <w:rFonts w:ascii="Marianne" w:hAnsi="Marianne"/>
          <w:b/>
          <w:u w:val="single"/>
        </w:rPr>
        <w:t>CONTACTS PRESSE</w:t>
      </w:r>
    </w:p>
    <w:p w14:paraId="2081338F" w14:textId="77777777" w:rsidR="005B4C34" w:rsidRDefault="005B4C34">
      <w:pPr>
        <w:jc w:val="both"/>
        <w:rPr>
          <w:rFonts w:ascii="Marianne" w:hAnsi="Marianne"/>
          <w:b/>
          <w:sz w:val="20"/>
          <w:szCs w:val="20"/>
        </w:rPr>
      </w:pPr>
    </w:p>
    <w:p w14:paraId="7EF0F334" w14:textId="77777777" w:rsidR="005B4C34" w:rsidRPr="003E11F4" w:rsidRDefault="005A3DDB" w:rsidP="003E11F4">
      <w:pPr>
        <w:rPr>
          <w:rFonts w:ascii="Marianne" w:hAnsi="Marianne"/>
          <w:sz w:val="20"/>
          <w:szCs w:val="20"/>
        </w:rPr>
      </w:pPr>
      <w:r w:rsidRPr="003E11F4">
        <w:rPr>
          <w:rFonts w:ascii="Marianne" w:hAnsi="Marianne"/>
          <w:b/>
          <w:sz w:val="20"/>
          <w:szCs w:val="20"/>
        </w:rPr>
        <w:t>Cabinet de Marc Ferracci</w:t>
      </w:r>
      <w:r w:rsidRPr="003E11F4">
        <w:rPr>
          <w:rFonts w:ascii="Marianne" w:hAnsi="Marianne"/>
          <w:sz w:val="20"/>
          <w:szCs w:val="20"/>
        </w:rPr>
        <w:t xml:space="preserve"> : </w:t>
      </w:r>
      <w:hyperlink r:id="rId9" w:history="1">
        <w:r w:rsidRPr="003E11F4">
          <w:rPr>
            <w:rStyle w:val="Lienhypertexte"/>
            <w:rFonts w:ascii="Marianne" w:hAnsi="Marianne"/>
            <w:color w:val="auto"/>
            <w:sz w:val="20"/>
            <w:szCs w:val="20"/>
          </w:rPr>
          <w:t>presse@cabinets.industries.gouv.fr</w:t>
        </w:r>
      </w:hyperlink>
      <w:r w:rsidRPr="003E11F4">
        <w:rPr>
          <w:rFonts w:ascii="Marianne" w:hAnsi="Marianne"/>
          <w:sz w:val="20"/>
          <w:szCs w:val="20"/>
        </w:rPr>
        <w:t xml:space="preserve"> - 01 53 18 46 19 </w:t>
      </w:r>
    </w:p>
    <w:p w14:paraId="7CAF05BA" w14:textId="3EEA51A8" w:rsidR="005B4C34" w:rsidRDefault="005A3DDB">
      <w:pPr>
        <w:rPr>
          <w:rFonts w:ascii="Marianne" w:hAnsi="Marianne"/>
          <w:sz w:val="20"/>
          <w:szCs w:val="20"/>
        </w:rPr>
      </w:pPr>
      <w:r w:rsidRPr="003E11F4">
        <w:rPr>
          <w:rFonts w:ascii="Marianne" w:hAnsi="Marianne"/>
          <w:b/>
          <w:sz w:val="20"/>
          <w:szCs w:val="20"/>
        </w:rPr>
        <w:t>Cabinet de Philippe Baptiste</w:t>
      </w:r>
      <w:r w:rsidRPr="003E11F4">
        <w:rPr>
          <w:rFonts w:ascii="Marianne" w:hAnsi="Marianne"/>
          <w:sz w:val="20"/>
          <w:szCs w:val="20"/>
        </w:rPr>
        <w:t xml:space="preserve"> : </w:t>
      </w:r>
      <w:hyperlink r:id="rId10" w:history="1">
        <w:r w:rsidRPr="003E11F4">
          <w:rPr>
            <w:rStyle w:val="Lienhypertexte"/>
            <w:rFonts w:ascii="Marianne" w:hAnsi="Marianne"/>
            <w:color w:val="auto"/>
            <w:sz w:val="20"/>
            <w:szCs w:val="20"/>
          </w:rPr>
          <w:t>presse-mesr@recherche.gouv.fr</w:t>
        </w:r>
      </w:hyperlink>
      <w:r w:rsidRPr="003E11F4">
        <w:rPr>
          <w:rFonts w:ascii="Marianne" w:hAnsi="Marianne"/>
          <w:sz w:val="20"/>
          <w:szCs w:val="20"/>
        </w:rPr>
        <w:t xml:space="preserve"> 01 55 55 82 00</w:t>
      </w:r>
      <w:r w:rsidRPr="003E11F4">
        <w:rPr>
          <w:rFonts w:ascii="Marianne" w:hAnsi="Marianne"/>
          <w:sz w:val="20"/>
          <w:szCs w:val="20"/>
        </w:rPr>
        <w:br/>
      </w:r>
      <w:r w:rsidRPr="003E11F4">
        <w:rPr>
          <w:rFonts w:ascii="Marianne" w:hAnsi="Marianne"/>
          <w:b/>
          <w:sz w:val="20"/>
          <w:szCs w:val="20"/>
        </w:rPr>
        <w:t xml:space="preserve">Cabinet de Clara Chappaz : </w:t>
      </w:r>
      <w:hyperlink r:id="rId11" w:history="1">
        <w:r w:rsidRPr="003E11F4">
          <w:rPr>
            <w:rStyle w:val="Lienhypertexte"/>
            <w:rFonts w:ascii="Marianne" w:hAnsi="Marianne" w:cs="Arial"/>
            <w:color w:val="auto"/>
            <w:sz w:val="20"/>
            <w:szCs w:val="20"/>
            <w:bdr w:val="none" w:sz="0" w:space="0" w:color="auto" w:frame="1"/>
            <w:shd w:val="clear" w:color="auto" w:fill="FBFBFB"/>
          </w:rPr>
          <w:t>presse@cabinets.numerique.gouv.fr</w:t>
        </w:r>
      </w:hyperlink>
      <w:r w:rsidRPr="003E11F4">
        <w:rPr>
          <w:rStyle w:val="Lienhypertexte"/>
          <w:rFonts w:ascii="Marianne" w:hAnsi="Marianne" w:cs="Arial"/>
          <w:color w:val="auto"/>
          <w:sz w:val="20"/>
          <w:szCs w:val="20"/>
          <w:bdr w:val="none" w:sz="0" w:space="0" w:color="auto" w:frame="1"/>
          <w:shd w:val="clear" w:color="auto" w:fill="FBFBFB"/>
        </w:rPr>
        <w:t xml:space="preserve"> - </w:t>
      </w:r>
      <w:r w:rsidRPr="003E11F4">
        <w:rPr>
          <w:rFonts w:ascii="Marianne" w:hAnsi="Marianne" w:cs="Arial"/>
          <w:sz w:val="20"/>
          <w:szCs w:val="20"/>
        </w:rPr>
        <w:t>01 53 18 46 55 / 01 53 18 46 17</w:t>
      </w:r>
      <w:r w:rsidRPr="003E11F4">
        <w:rPr>
          <w:rFonts w:ascii="Marianne" w:hAnsi="Marianne" w:cs="Arial"/>
          <w:sz w:val="20"/>
          <w:szCs w:val="20"/>
          <w:shd w:val="clear" w:color="auto" w:fill="FBFBFB"/>
        </w:rPr>
        <w:t> </w:t>
      </w:r>
      <w:r w:rsidRPr="003E11F4">
        <w:rPr>
          <w:rFonts w:ascii="Marianne" w:hAnsi="Marianne"/>
          <w:sz w:val="20"/>
          <w:szCs w:val="20"/>
        </w:rPr>
        <w:t xml:space="preserve"> </w:t>
      </w:r>
    </w:p>
    <w:p w14:paraId="3E4B6F00" w14:textId="7C15F1C5" w:rsidR="00444401" w:rsidRPr="00444401" w:rsidRDefault="00444401" w:rsidP="00444401">
      <w:pPr>
        <w:jc w:val="both"/>
        <w:rPr>
          <w:rFonts w:ascii="Marianne" w:hAnsi="Marianne"/>
          <w:bCs/>
          <w:iCs/>
          <w:sz w:val="20"/>
          <w:szCs w:val="20"/>
        </w:rPr>
      </w:pPr>
      <w:r w:rsidRPr="00074978">
        <w:rPr>
          <w:rFonts w:ascii="Marianne" w:hAnsi="Marianne"/>
          <w:b/>
          <w:bCs/>
          <w:sz w:val="20"/>
          <w:szCs w:val="20"/>
        </w:rPr>
        <w:t xml:space="preserve">Cabinet de Sébastien Lecornu : </w:t>
      </w:r>
      <w:r w:rsidRPr="00074978">
        <w:rPr>
          <w:rFonts w:ascii="Marianne" w:hAnsi="Marianne"/>
          <w:bCs/>
          <w:sz w:val="20"/>
          <w:szCs w:val="20"/>
        </w:rPr>
        <w:t>media@dicod.fr</w:t>
      </w:r>
    </w:p>
    <w:p w14:paraId="19BDF6B5" w14:textId="77777777" w:rsidR="005B4C34" w:rsidRDefault="005A3DDB" w:rsidP="003E11F4">
      <w:pPr>
        <w:rPr>
          <w:rFonts w:ascii="Marianne" w:hAnsi="Marianne"/>
          <w:bCs/>
          <w:iCs/>
          <w:sz w:val="20"/>
          <w:szCs w:val="20"/>
        </w:rPr>
      </w:pPr>
      <w:r>
        <w:rPr>
          <w:rFonts w:ascii="Marianne" w:hAnsi="Marianne"/>
          <w:b/>
          <w:bCs/>
          <w:iCs/>
          <w:sz w:val="20"/>
          <w:szCs w:val="20"/>
        </w:rPr>
        <w:t xml:space="preserve">Secrétariat général pour l’Investissement - </w:t>
      </w:r>
      <w:hyperlink r:id="rId12" w:history="1">
        <w:r w:rsidRPr="003E11F4">
          <w:rPr>
            <w:rStyle w:val="Lienhypertexte"/>
            <w:rFonts w:ascii="Marianne" w:hAnsi="Marianne"/>
            <w:bCs/>
            <w:iCs/>
            <w:color w:val="auto"/>
            <w:sz w:val="20"/>
            <w:szCs w:val="20"/>
          </w:rPr>
          <w:t>presse.sgpi@pm.gouv.fr</w:t>
        </w:r>
      </w:hyperlink>
      <w:r>
        <w:rPr>
          <w:rFonts w:ascii="Marianne" w:hAnsi="Marianne"/>
          <w:bCs/>
          <w:iCs/>
          <w:sz w:val="20"/>
          <w:szCs w:val="20"/>
        </w:rPr>
        <w:t xml:space="preserve"> </w:t>
      </w:r>
    </w:p>
    <w:p w14:paraId="27AE349A" w14:textId="77777777" w:rsidR="005B4C34" w:rsidRDefault="005B4C34">
      <w:pPr>
        <w:spacing w:after="160" w:line="259" w:lineRule="auto"/>
        <w:jc w:val="both"/>
        <w:rPr>
          <w:rFonts w:ascii="Marianne" w:hAnsi="Marianne"/>
          <w:b/>
          <w:color w:val="000091"/>
          <w:sz w:val="18"/>
          <w:szCs w:val="20"/>
        </w:rPr>
      </w:pPr>
    </w:p>
    <w:p w14:paraId="6124D049" w14:textId="77777777" w:rsidR="005B4C34" w:rsidRDefault="005A3DDB">
      <w:pPr>
        <w:spacing w:after="160" w:line="256" w:lineRule="auto"/>
        <w:jc w:val="both"/>
        <w:rPr>
          <w:rFonts w:ascii="Marianne" w:hAnsi="Marianne"/>
          <w:b/>
          <w:color w:val="000091"/>
          <w:sz w:val="18"/>
          <w:szCs w:val="20"/>
        </w:rPr>
      </w:pPr>
      <w:r>
        <w:rPr>
          <w:rFonts w:ascii="Marianne" w:hAnsi="Marianne"/>
          <w:b/>
          <w:color w:val="000091"/>
          <w:sz w:val="18"/>
          <w:szCs w:val="20"/>
        </w:rPr>
        <w:t>A PROPOS DE FRANCE 2030</w:t>
      </w:r>
    </w:p>
    <w:p w14:paraId="5C576047" w14:textId="77777777" w:rsidR="005B4C34" w:rsidRDefault="005A3DDB">
      <w:pPr>
        <w:pStyle w:val="Paragraphedeliste"/>
        <w:numPr>
          <w:ilvl w:val="0"/>
          <w:numId w:val="1"/>
        </w:numPr>
        <w:autoSpaceDN w:val="0"/>
        <w:spacing w:after="240" w:line="240" w:lineRule="auto"/>
        <w:ind w:left="284" w:hanging="284"/>
        <w:contextualSpacing w:val="0"/>
        <w:jc w:val="both"/>
        <w:textAlignment w:val="center"/>
        <w:rPr>
          <w:rFonts w:ascii="Marianne" w:eastAsia="Times New Roman" w:hAnsi="Marianne" w:cs="Calibri"/>
          <w:color w:val="000091"/>
          <w:sz w:val="18"/>
          <w:szCs w:val="20"/>
          <w:lang w:eastAsia="fr-FR"/>
        </w:rPr>
      </w:pPr>
      <w:r>
        <w:rPr>
          <w:rFonts w:ascii="Marianne" w:eastAsia="Times New Roman" w:hAnsi="Marianne" w:cs="Calibri"/>
          <w:b/>
          <w:bCs/>
          <w:color w:val="000091"/>
          <w:sz w:val="18"/>
          <w:szCs w:val="20"/>
          <w:lang w:eastAsia="fr-FR"/>
        </w:rPr>
        <w:t xml:space="preserve">Traduit une double ambition </w:t>
      </w:r>
      <w:r>
        <w:rPr>
          <w:rFonts w:ascii="Marianne" w:eastAsia="Times New Roman" w:hAnsi="Marianne" w:cs="Calibri"/>
          <w:color w:val="000091"/>
          <w:sz w:val="18"/>
          <w:szCs w:val="20"/>
          <w:lang w:eastAsia="fr-FR"/>
        </w:rPr>
        <w:t xml:space="preserve">: </w:t>
      </w:r>
      <w:r>
        <w:rPr>
          <w:rFonts w:ascii="Marianne" w:eastAsia="Times New Roman" w:hAnsi="Marianne" w:cs="Calibri"/>
          <w:sz w:val="18"/>
          <w:szCs w:val="20"/>
          <w:lang w:eastAsia="fr-FR"/>
        </w:rPr>
        <w:t xml:space="preserve">transformer durablement des secteurs clefs de notre économie (santé,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 </w:t>
      </w:r>
    </w:p>
    <w:p w14:paraId="1F1562E1" w14:textId="77777777" w:rsidR="005B4C34" w:rsidRDefault="005A3DDB">
      <w:pPr>
        <w:pStyle w:val="Paragraphedeliste"/>
        <w:numPr>
          <w:ilvl w:val="0"/>
          <w:numId w:val="1"/>
        </w:numPr>
        <w:autoSpaceDN w:val="0"/>
        <w:spacing w:after="240" w:line="240" w:lineRule="auto"/>
        <w:ind w:left="284" w:hanging="284"/>
        <w:contextualSpacing w:val="0"/>
        <w:jc w:val="both"/>
        <w:textAlignment w:val="center"/>
        <w:rPr>
          <w:rFonts w:ascii="Marianne" w:eastAsia="Times New Roman" w:hAnsi="Marianne" w:cs="Calibri"/>
          <w:color w:val="000091"/>
          <w:sz w:val="18"/>
          <w:szCs w:val="20"/>
          <w:lang w:eastAsia="fr-FR"/>
        </w:rPr>
      </w:pPr>
      <w:r>
        <w:rPr>
          <w:rFonts w:ascii="Marianne" w:eastAsia="Times New Roman" w:hAnsi="Marianne" w:cs="Calibri"/>
          <w:b/>
          <w:bCs/>
          <w:color w:val="000091"/>
          <w:sz w:val="18"/>
          <w:szCs w:val="20"/>
          <w:lang w:eastAsia="fr-FR"/>
        </w:rPr>
        <w:t>Est inédit par son ampleur</w:t>
      </w:r>
      <w:r>
        <w:rPr>
          <w:rFonts w:ascii="Marianne" w:eastAsia="Times New Roman" w:hAnsi="Marianne" w:cs="Calibri"/>
          <w:color w:val="000091"/>
          <w:sz w:val="18"/>
          <w:szCs w:val="20"/>
          <w:lang w:eastAsia="fr-FR"/>
        </w:rPr>
        <w:t xml:space="preserve"> </w:t>
      </w:r>
      <w:r>
        <w:rPr>
          <w:rFonts w:ascii="Marianne" w:eastAsia="Times New Roman" w:hAnsi="Marianne" w:cs="Calibri"/>
          <w:sz w:val="18"/>
          <w:szCs w:val="20"/>
          <w:lang w:eastAsia="fr-FR"/>
        </w:rPr>
        <w:t xml:space="preserve">: 54 Md€ seront investis pour que nos entreprises, nos universités, nos organismes de recherche, réussissent pleinement leurs transitions dans ces filières stratégiques. L’enjeu : leur permettre de répondre de manière compétitive aux défis écologiques et d’attractivité du monde qui vient, et faire émerger les futurs leaders de nos filières d’excellence. France 2030 est défini par deux objectifs transversaux consistant à consacrer 50 % de ses dépenses à la décarbonation de l’économie, et 50% à des acteurs émergents, porteurs d’innovation sans dépenses défavorables à l’environnement (au sens du principe </w:t>
      </w:r>
      <w:r>
        <w:rPr>
          <w:rFonts w:ascii="Marianne" w:eastAsia="Times New Roman" w:hAnsi="Marianne" w:cs="Calibri"/>
          <w:i/>
          <w:iCs/>
          <w:sz w:val="18"/>
          <w:szCs w:val="20"/>
          <w:lang w:eastAsia="fr-FR"/>
        </w:rPr>
        <w:t>Do No Significant Harm</w:t>
      </w:r>
      <w:r>
        <w:rPr>
          <w:rFonts w:ascii="Marianne" w:eastAsia="Times New Roman" w:hAnsi="Marianne" w:cs="Calibri"/>
          <w:sz w:val="18"/>
          <w:szCs w:val="20"/>
          <w:lang w:eastAsia="fr-FR"/>
        </w:rPr>
        <w:t>).</w:t>
      </w:r>
    </w:p>
    <w:p w14:paraId="127F1879" w14:textId="77777777" w:rsidR="005B4C34" w:rsidRDefault="005A3DDB">
      <w:pPr>
        <w:pStyle w:val="Paragraphedeliste"/>
        <w:numPr>
          <w:ilvl w:val="0"/>
          <w:numId w:val="1"/>
        </w:numPr>
        <w:autoSpaceDN w:val="0"/>
        <w:spacing w:after="240" w:line="240" w:lineRule="auto"/>
        <w:ind w:left="284" w:hanging="284"/>
        <w:contextualSpacing w:val="0"/>
        <w:jc w:val="both"/>
        <w:textAlignment w:val="center"/>
        <w:rPr>
          <w:rFonts w:ascii="Marianne" w:eastAsia="Times New Roman" w:hAnsi="Marianne" w:cs="Calibri"/>
          <w:sz w:val="18"/>
          <w:szCs w:val="20"/>
          <w:lang w:eastAsia="fr-FR"/>
        </w:rPr>
      </w:pPr>
      <w:r>
        <w:rPr>
          <w:rFonts w:ascii="Marianne" w:eastAsia="Times New Roman" w:hAnsi="Marianne" w:cs="Calibri"/>
          <w:b/>
          <w:bCs/>
          <w:color w:val="000091"/>
          <w:sz w:val="18"/>
          <w:szCs w:val="20"/>
          <w:lang w:eastAsia="fr-FR"/>
        </w:rPr>
        <w:t xml:space="preserve">Est mis en œuvre collectivement </w:t>
      </w:r>
      <w:r>
        <w:rPr>
          <w:rFonts w:ascii="Marianne" w:eastAsia="Times New Roman" w:hAnsi="Marianne" w:cs="Calibri"/>
          <w:b/>
          <w:bCs/>
          <w:sz w:val="18"/>
          <w:szCs w:val="20"/>
          <w:lang w:eastAsia="fr-FR"/>
        </w:rPr>
        <w:t>:</w:t>
      </w:r>
      <w:r>
        <w:rPr>
          <w:rFonts w:ascii="Marianne" w:eastAsia="Times New Roman" w:hAnsi="Marianne" w:cs="Calibri"/>
          <w:sz w:val="18"/>
          <w:szCs w:val="20"/>
          <w:lang w:eastAsia="fr-FR"/>
        </w:rPr>
        <w:t xml:space="preserve">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r>
        <w:rPr>
          <w:rFonts w:ascii="Marianne" w:eastAsia="Times New Roman" w:hAnsi="Marianne" w:cs="Calibri"/>
          <w:strike/>
          <w:sz w:val="18"/>
          <w:szCs w:val="20"/>
          <w:lang w:eastAsia="fr-FR"/>
        </w:rPr>
        <w:t>.</w:t>
      </w:r>
    </w:p>
    <w:p w14:paraId="30DA9F6B" w14:textId="77777777" w:rsidR="005B4C34" w:rsidRDefault="005A3DDB">
      <w:pPr>
        <w:pStyle w:val="Paragraphedeliste"/>
        <w:numPr>
          <w:ilvl w:val="0"/>
          <w:numId w:val="1"/>
        </w:numPr>
        <w:autoSpaceDN w:val="0"/>
        <w:spacing w:after="0" w:line="240" w:lineRule="auto"/>
        <w:ind w:left="284" w:hanging="284"/>
        <w:contextualSpacing w:val="0"/>
        <w:jc w:val="both"/>
        <w:textAlignment w:val="center"/>
        <w:rPr>
          <w:rFonts w:ascii="Marianne" w:eastAsia="Times New Roman" w:hAnsi="Marianne" w:cs="Calibri"/>
          <w:sz w:val="18"/>
          <w:szCs w:val="20"/>
          <w:lang w:eastAsia="fr-FR"/>
        </w:rPr>
      </w:pPr>
      <w:r>
        <w:rPr>
          <w:rFonts w:ascii="Marianne" w:eastAsia="Times New Roman" w:hAnsi="Marianne" w:cs="Calibri"/>
          <w:b/>
          <w:bCs/>
          <w:color w:val="000091"/>
          <w:sz w:val="18"/>
          <w:szCs w:val="20"/>
          <w:lang w:eastAsia="fr-FR"/>
        </w:rPr>
        <w:t>Est piloté par le Secrétariat général pour l’investissement</w:t>
      </w:r>
      <w:r>
        <w:rPr>
          <w:rFonts w:ascii="Marianne" w:eastAsia="Times New Roman" w:hAnsi="Marianne" w:cs="Calibri"/>
          <w:color w:val="000091"/>
          <w:sz w:val="18"/>
          <w:szCs w:val="20"/>
          <w:lang w:eastAsia="fr-FR"/>
        </w:rPr>
        <w:t xml:space="preserve"> </w:t>
      </w:r>
      <w:r>
        <w:rPr>
          <w:rFonts w:ascii="Marianne" w:eastAsia="Times New Roman" w:hAnsi="Marianne" w:cs="Calibri"/>
          <w:sz w:val="18"/>
          <w:szCs w:val="20"/>
          <w:lang w:eastAsia="fr-FR"/>
        </w:rPr>
        <w:t>pour le compte du Premier ministre et mis en œuvre par l’Agence de la transition écologique (ADEME), l’Agence nationale de la recherche (ANR), Bpifrance et la Banque des Territoires.</w:t>
      </w:r>
    </w:p>
    <w:p w14:paraId="4E228DF5" w14:textId="77777777" w:rsidR="005B4C34" w:rsidRDefault="005B4C34">
      <w:pPr>
        <w:jc w:val="both"/>
        <w:rPr>
          <w:rFonts w:ascii="Marianne" w:hAnsi="Marianne"/>
          <w:i/>
          <w:iCs/>
          <w:sz w:val="18"/>
          <w:szCs w:val="20"/>
        </w:rPr>
      </w:pPr>
    </w:p>
    <w:p w14:paraId="1EACD1CA" w14:textId="77777777" w:rsidR="005B4C34" w:rsidRDefault="005A3DDB">
      <w:pPr>
        <w:jc w:val="both"/>
        <w:rPr>
          <w:rFonts w:ascii="Marianne" w:hAnsi="Marianne"/>
          <w:sz w:val="18"/>
          <w:szCs w:val="20"/>
        </w:rPr>
      </w:pPr>
      <w:r>
        <w:rPr>
          <w:rFonts w:ascii="Marianne" w:hAnsi="Marianne"/>
          <w:i/>
          <w:iCs/>
          <w:sz w:val="18"/>
          <w:szCs w:val="20"/>
        </w:rPr>
        <w:t>Plus d’informations sur :</w:t>
      </w:r>
      <w:r>
        <w:rPr>
          <w:rFonts w:ascii="Marianne" w:hAnsi="Marianne"/>
          <w:i/>
          <w:iCs/>
          <w:color w:val="000091"/>
          <w:sz w:val="18"/>
          <w:szCs w:val="20"/>
        </w:rPr>
        <w:t xml:space="preserve"> </w:t>
      </w:r>
      <w:hyperlink r:id="rId13">
        <w:r>
          <w:rPr>
            <w:rFonts w:ascii="Marianne" w:hAnsi="Marianne"/>
            <w:i/>
            <w:color w:val="000091"/>
            <w:w w:val="105"/>
            <w:sz w:val="18"/>
            <w:szCs w:val="20"/>
            <w:u w:val="single" w:color="0000FF"/>
          </w:rPr>
          <w:t>france2030.gouv.fr</w:t>
        </w:r>
      </w:hyperlink>
      <w:r>
        <w:rPr>
          <w:rFonts w:ascii="Marianne" w:hAnsi="Marianne"/>
          <w:i/>
          <w:color w:val="0000FF"/>
          <w:spacing w:val="55"/>
          <w:w w:val="105"/>
          <w:sz w:val="18"/>
          <w:szCs w:val="20"/>
        </w:rPr>
        <w:t xml:space="preserve"> </w:t>
      </w:r>
      <w:r>
        <w:rPr>
          <w:rFonts w:ascii="Marianne" w:hAnsi="Marianne"/>
          <w:i/>
          <w:w w:val="105"/>
          <w:sz w:val="18"/>
          <w:szCs w:val="20"/>
        </w:rPr>
        <w:t>|</w:t>
      </w:r>
      <w:r>
        <w:rPr>
          <w:rFonts w:ascii="Marianne" w:hAnsi="Marianne"/>
          <w:i/>
          <w:spacing w:val="53"/>
          <w:w w:val="105"/>
          <w:sz w:val="18"/>
          <w:szCs w:val="20"/>
        </w:rPr>
        <w:t xml:space="preserve"> </w:t>
      </w:r>
      <w:hyperlink r:id="rId14">
        <w:r>
          <w:rPr>
            <w:rFonts w:ascii="Marianne" w:hAnsi="Marianne"/>
            <w:i/>
            <w:color w:val="000091"/>
            <w:spacing w:val="-2"/>
            <w:w w:val="105"/>
            <w:sz w:val="18"/>
            <w:szCs w:val="20"/>
            <w:u w:val="single" w:color="0000FF"/>
          </w:rPr>
          <w:t>@SGPI_avenir</w:t>
        </w:r>
      </w:hyperlink>
    </w:p>
    <w:p w14:paraId="66F8E76E" w14:textId="77777777" w:rsidR="005B4C34" w:rsidRDefault="005B4C34">
      <w:pPr>
        <w:jc w:val="both"/>
        <w:rPr>
          <w:rFonts w:ascii="Marianne" w:eastAsia="Arial" w:hAnsi="Marianne"/>
          <w:b/>
          <w:bCs/>
          <w:caps/>
          <w:color w:val="000091"/>
          <w:sz w:val="18"/>
          <w:szCs w:val="20"/>
        </w:rPr>
      </w:pPr>
    </w:p>
    <w:p w14:paraId="75D357E0" w14:textId="77777777" w:rsidR="005B4C34" w:rsidRDefault="005B4C34">
      <w:pPr>
        <w:jc w:val="both"/>
        <w:rPr>
          <w:rFonts w:ascii="Marianne" w:eastAsia="Arial" w:hAnsi="Marianne"/>
          <w:b/>
          <w:bCs/>
          <w:caps/>
          <w:color w:val="000091"/>
          <w:sz w:val="18"/>
          <w:szCs w:val="20"/>
        </w:rPr>
      </w:pPr>
    </w:p>
    <w:p w14:paraId="4F7C9E61" w14:textId="5C85971B" w:rsidR="005B4C34" w:rsidRDefault="005A3DDB">
      <w:pPr>
        <w:pStyle w:val="texte"/>
        <w:spacing w:line="276" w:lineRule="auto"/>
        <w:jc w:val="both"/>
        <w:rPr>
          <w:rFonts w:ascii="Marianne" w:hAnsi="Marianne" w:cs="Calibri"/>
          <w:sz w:val="18"/>
          <w:lang w:eastAsia="fr-FR"/>
        </w:rPr>
      </w:pPr>
      <w:r>
        <w:rPr>
          <w:rFonts w:ascii="Marianne" w:hAnsi="Marianne" w:cs="Calibri"/>
          <w:sz w:val="18"/>
          <w:lang w:eastAsia="fr-FR"/>
        </w:rPr>
        <w:lastRenderedPageBreak/>
        <w:t xml:space="preserve"> </w:t>
      </w:r>
    </w:p>
    <w:sectPr w:rsidR="005B4C34">
      <w:footerReference w:type="default" r:id="rId15"/>
      <w:headerReference w:type="first" r:id="rId16"/>
      <w:footerReference w:type="first" r:id="rId17"/>
      <w:pgSz w:w="11906" w:h="16838"/>
      <w:pgMar w:top="1134" w:right="849" w:bottom="964" w:left="964" w:header="709" w:footer="9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13F6" w14:textId="77777777" w:rsidR="00C401C8" w:rsidRDefault="00C401C8">
      <w:r>
        <w:separator/>
      </w:r>
    </w:p>
  </w:endnote>
  <w:endnote w:type="continuationSeparator" w:id="0">
    <w:p w14:paraId="3086C87C" w14:textId="77777777" w:rsidR="00C401C8" w:rsidRDefault="00C4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51422"/>
      <w:docPartObj>
        <w:docPartGallery w:val="Page Numbers (Bottom of Page)"/>
        <w:docPartUnique/>
      </w:docPartObj>
    </w:sdtPr>
    <w:sdtEndPr/>
    <w:sdtContent>
      <w:p w14:paraId="2582028A" w14:textId="77777777" w:rsidR="005B4C34" w:rsidRDefault="005A3DDB">
        <w:pPr>
          <w:pStyle w:val="Pieddepage"/>
          <w:jc w:val="center"/>
        </w:pPr>
        <w:r>
          <w:fldChar w:fldCharType="begin"/>
        </w:r>
        <w:r>
          <w:instrText>PAGE   \* MERGEFORMAT</w:instrText>
        </w:r>
        <w:r>
          <w:fldChar w:fldCharType="separate"/>
        </w:r>
        <w:r>
          <w:rPr>
            <w:noProof/>
          </w:rPr>
          <w:t>4</w:t>
        </w:r>
        <w:r>
          <w:fldChar w:fldCharType="end"/>
        </w:r>
      </w:p>
    </w:sdtContent>
  </w:sdt>
  <w:p w14:paraId="07A829C6" w14:textId="77777777" w:rsidR="005B4C34" w:rsidRDefault="005B4C34">
    <w:pPr>
      <w:jc w:val="both"/>
      <w:rPr>
        <w:rFonts w:ascii="Marianne" w:hAnsi="Marianne" w:cs="Arial"/>
        <w:bCs/>
        <w:i/>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9DCC" w14:textId="77777777" w:rsidR="005B4C34" w:rsidRDefault="005A3DDB">
    <w:pPr>
      <w:pStyle w:val="Pieddepage"/>
      <w:tabs>
        <w:tab w:val="clear" w:pos="4536"/>
        <w:tab w:val="clear" w:pos="9072"/>
        <w:tab w:val="right" w:pos="6218"/>
      </w:tabs>
      <w:jc w:val="right"/>
    </w:pPr>
    <w:r>
      <w:tab/>
    </w:r>
  </w:p>
  <w:p w14:paraId="3BCB79BF" w14:textId="77777777" w:rsidR="005B4C34" w:rsidRDefault="005B4C34">
    <w:pPr>
      <w:pStyle w:val="Pieddepage"/>
      <w:tabs>
        <w:tab w:val="clear" w:pos="4536"/>
        <w:tab w:val="clear" w:pos="9072"/>
        <w:tab w:val="right" w:pos="6218"/>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6AA6" w14:textId="77777777" w:rsidR="00C401C8" w:rsidRDefault="00C401C8">
      <w:r>
        <w:separator/>
      </w:r>
    </w:p>
  </w:footnote>
  <w:footnote w:type="continuationSeparator" w:id="0">
    <w:p w14:paraId="3AD3D85E" w14:textId="77777777" w:rsidR="00C401C8" w:rsidRDefault="00C4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93B3" w14:textId="77777777" w:rsidR="005B4C34" w:rsidRDefault="005A3DDB">
    <w:pPr>
      <w:pStyle w:val="En-tte"/>
    </w:pPr>
    <w:r>
      <w:rPr>
        <w:noProof/>
        <w:lang w:eastAsia="fr-FR"/>
      </w:rPr>
      <w:drawing>
        <wp:anchor distT="0" distB="0" distL="114300" distR="114300" simplePos="0" relativeHeight="251659264" behindDoc="1" locked="0" layoutInCell="1" allowOverlap="1" wp14:anchorId="0FE16954" wp14:editId="559265B3">
          <wp:simplePos x="0" y="0"/>
          <wp:positionH relativeFrom="column">
            <wp:posOffset>-180975</wp:posOffset>
          </wp:positionH>
          <wp:positionV relativeFrom="paragraph">
            <wp:posOffset>27940</wp:posOffset>
          </wp:positionV>
          <wp:extent cx="2296160" cy="1353185"/>
          <wp:effectExtent l="0" t="0" r="8890" b="0"/>
          <wp:wrapTight wrapText="bothSides">
            <wp:wrapPolygon edited="0">
              <wp:start x="0" y="0"/>
              <wp:lineTo x="0" y="21286"/>
              <wp:lineTo x="21504" y="21286"/>
              <wp:lineTo x="21504" y="0"/>
              <wp:lineTo x="0" y="0"/>
            </wp:wrapPolygon>
          </wp:wrapTight>
          <wp:docPr id="3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uvernement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6160" cy="1353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3708"/>
    <w:multiLevelType w:val="hybridMultilevel"/>
    <w:tmpl w:val="BEF08B70"/>
    <w:lvl w:ilvl="0" w:tplc="F5821BD2">
      <w:numFmt w:val="bullet"/>
      <w:lvlText w:val="-"/>
      <w:lvlJc w:val="left"/>
      <w:pPr>
        <w:ind w:left="1080" w:hanging="360"/>
      </w:pPr>
      <w:rPr>
        <w:rFonts w:ascii="Marianne" w:eastAsiaTheme="minorHAnsi" w:hAnsi="Marianne"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6414465"/>
    <w:multiLevelType w:val="hybridMultilevel"/>
    <w:tmpl w:val="F27AB12A"/>
    <w:lvl w:ilvl="0" w:tplc="1AE41B8A">
      <w:numFmt w:val="bullet"/>
      <w:lvlText w:val="-"/>
      <w:lvlJc w:val="left"/>
      <w:pPr>
        <w:ind w:left="644" w:hanging="360"/>
      </w:pPr>
      <w:rPr>
        <w:rFonts w:ascii="Marianne" w:eastAsia="Times New Roman" w:hAnsi="Marianne" w:cstheme="minorHAnsi" w:hint="default"/>
      </w:rPr>
    </w:lvl>
    <w:lvl w:ilvl="1" w:tplc="4D40277E">
      <w:start w:val="1"/>
      <w:numFmt w:val="bullet"/>
      <w:lvlText w:val="o"/>
      <w:lvlJc w:val="left"/>
      <w:pPr>
        <w:ind w:left="1364" w:hanging="360"/>
      </w:pPr>
      <w:rPr>
        <w:rFonts w:ascii="Courier New" w:hAnsi="Courier New" w:cs="Courier New" w:hint="default"/>
        <w:lang w:val="en-GB"/>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DF416F1"/>
    <w:multiLevelType w:val="hybridMultilevel"/>
    <w:tmpl w:val="A6188632"/>
    <w:lvl w:ilvl="0" w:tplc="1D4C70D2">
      <w:numFmt w:val="bullet"/>
      <w:lvlText w:val="-"/>
      <w:lvlJc w:val="left"/>
      <w:pPr>
        <w:ind w:left="720" w:hanging="360"/>
      </w:pPr>
      <w:rPr>
        <w:rFonts w:ascii="Marianne" w:eastAsia="Times New Roman" w:hAnsi="Mariann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F3AD9"/>
    <w:multiLevelType w:val="hybridMultilevel"/>
    <w:tmpl w:val="8798613C"/>
    <w:lvl w:ilvl="0" w:tplc="9D007DDA">
      <w:start w:val="1"/>
      <w:numFmt w:val="decimal"/>
      <w:lvlText w:val="%1."/>
      <w:lvlJc w:val="left"/>
      <w:pPr>
        <w:ind w:left="720" w:hanging="360"/>
      </w:pPr>
      <w:rPr>
        <w:rFonts w:ascii="Marianne" w:eastAsiaTheme="minorHAnsi" w:hAnsi="Marianne"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0701FD"/>
    <w:multiLevelType w:val="hybridMultilevel"/>
    <w:tmpl w:val="F87684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2E43394"/>
    <w:multiLevelType w:val="hybridMultilevel"/>
    <w:tmpl w:val="01AEBC40"/>
    <w:lvl w:ilvl="0" w:tplc="CF5C8CFA">
      <w:start w:val="1"/>
      <w:numFmt w:val="bullet"/>
      <w:lvlText w:val=""/>
      <w:lvlJc w:val="left"/>
      <w:pPr>
        <w:ind w:left="720" w:hanging="360"/>
      </w:pPr>
      <w:rPr>
        <w:rFonts w:ascii="Symbol" w:hAnsi="Symbol" w:hint="default"/>
        <w:color w:val="FFCD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A5E91"/>
    <w:multiLevelType w:val="hybridMultilevel"/>
    <w:tmpl w:val="0E16E5E6"/>
    <w:lvl w:ilvl="0" w:tplc="4DD0756C">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EB92202"/>
    <w:multiLevelType w:val="hybridMultilevel"/>
    <w:tmpl w:val="7D0E130C"/>
    <w:lvl w:ilvl="0" w:tplc="0CAC66B4">
      <w:start w:val="1"/>
      <w:numFmt w:val="bullet"/>
      <w:lvlText w:val=""/>
      <w:lvlJc w:val="left"/>
      <w:pPr>
        <w:ind w:left="1429" w:hanging="360"/>
      </w:pPr>
      <w:rPr>
        <w:rFonts w:ascii="Wingdings" w:hAnsi="Wingdings" w:hint="default"/>
        <w:color w:val="000091"/>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8" w15:restartNumberingAfterBreak="0">
    <w:nsid w:val="5FBF7255"/>
    <w:multiLevelType w:val="hybridMultilevel"/>
    <w:tmpl w:val="BCA20B34"/>
    <w:lvl w:ilvl="0" w:tplc="C13A80F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4C6814"/>
    <w:multiLevelType w:val="hybridMultilevel"/>
    <w:tmpl w:val="29448EAA"/>
    <w:lvl w:ilvl="0" w:tplc="976A33B0">
      <w:start w:val="1"/>
      <w:numFmt w:val="bullet"/>
      <w:lvlText w:val="•"/>
      <w:lvlJc w:val="left"/>
      <w:pPr>
        <w:tabs>
          <w:tab w:val="num" w:pos="720"/>
        </w:tabs>
        <w:ind w:left="720" w:hanging="360"/>
      </w:pPr>
      <w:rPr>
        <w:rFonts w:ascii="Arial" w:hAnsi="Arial" w:hint="default"/>
      </w:rPr>
    </w:lvl>
    <w:lvl w:ilvl="1" w:tplc="570E15DA" w:tentative="1">
      <w:start w:val="1"/>
      <w:numFmt w:val="bullet"/>
      <w:lvlText w:val="•"/>
      <w:lvlJc w:val="left"/>
      <w:pPr>
        <w:tabs>
          <w:tab w:val="num" w:pos="1440"/>
        </w:tabs>
        <w:ind w:left="1440" w:hanging="360"/>
      </w:pPr>
      <w:rPr>
        <w:rFonts w:ascii="Arial" w:hAnsi="Arial" w:hint="default"/>
      </w:rPr>
    </w:lvl>
    <w:lvl w:ilvl="2" w:tplc="A02AEC64" w:tentative="1">
      <w:start w:val="1"/>
      <w:numFmt w:val="bullet"/>
      <w:lvlText w:val="•"/>
      <w:lvlJc w:val="left"/>
      <w:pPr>
        <w:tabs>
          <w:tab w:val="num" w:pos="2160"/>
        </w:tabs>
        <w:ind w:left="2160" w:hanging="360"/>
      </w:pPr>
      <w:rPr>
        <w:rFonts w:ascii="Arial" w:hAnsi="Arial" w:hint="default"/>
      </w:rPr>
    </w:lvl>
    <w:lvl w:ilvl="3" w:tplc="4A18D4A0" w:tentative="1">
      <w:start w:val="1"/>
      <w:numFmt w:val="bullet"/>
      <w:lvlText w:val="•"/>
      <w:lvlJc w:val="left"/>
      <w:pPr>
        <w:tabs>
          <w:tab w:val="num" w:pos="2880"/>
        </w:tabs>
        <w:ind w:left="2880" w:hanging="360"/>
      </w:pPr>
      <w:rPr>
        <w:rFonts w:ascii="Arial" w:hAnsi="Arial" w:hint="default"/>
      </w:rPr>
    </w:lvl>
    <w:lvl w:ilvl="4" w:tplc="90A2307E" w:tentative="1">
      <w:start w:val="1"/>
      <w:numFmt w:val="bullet"/>
      <w:lvlText w:val="•"/>
      <w:lvlJc w:val="left"/>
      <w:pPr>
        <w:tabs>
          <w:tab w:val="num" w:pos="3600"/>
        </w:tabs>
        <w:ind w:left="3600" w:hanging="360"/>
      </w:pPr>
      <w:rPr>
        <w:rFonts w:ascii="Arial" w:hAnsi="Arial" w:hint="default"/>
      </w:rPr>
    </w:lvl>
    <w:lvl w:ilvl="5" w:tplc="CEEA5EF6" w:tentative="1">
      <w:start w:val="1"/>
      <w:numFmt w:val="bullet"/>
      <w:lvlText w:val="•"/>
      <w:lvlJc w:val="left"/>
      <w:pPr>
        <w:tabs>
          <w:tab w:val="num" w:pos="4320"/>
        </w:tabs>
        <w:ind w:left="4320" w:hanging="360"/>
      </w:pPr>
      <w:rPr>
        <w:rFonts w:ascii="Arial" w:hAnsi="Arial" w:hint="default"/>
      </w:rPr>
    </w:lvl>
    <w:lvl w:ilvl="6" w:tplc="889078EA" w:tentative="1">
      <w:start w:val="1"/>
      <w:numFmt w:val="bullet"/>
      <w:lvlText w:val="•"/>
      <w:lvlJc w:val="left"/>
      <w:pPr>
        <w:tabs>
          <w:tab w:val="num" w:pos="5040"/>
        </w:tabs>
        <w:ind w:left="5040" w:hanging="360"/>
      </w:pPr>
      <w:rPr>
        <w:rFonts w:ascii="Arial" w:hAnsi="Arial" w:hint="default"/>
      </w:rPr>
    </w:lvl>
    <w:lvl w:ilvl="7" w:tplc="39468B44" w:tentative="1">
      <w:start w:val="1"/>
      <w:numFmt w:val="bullet"/>
      <w:lvlText w:val="•"/>
      <w:lvlJc w:val="left"/>
      <w:pPr>
        <w:tabs>
          <w:tab w:val="num" w:pos="5760"/>
        </w:tabs>
        <w:ind w:left="5760" w:hanging="360"/>
      </w:pPr>
      <w:rPr>
        <w:rFonts w:ascii="Arial" w:hAnsi="Arial" w:hint="default"/>
      </w:rPr>
    </w:lvl>
    <w:lvl w:ilvl="8" w:tplc="32184ED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
  </w:num>
  <w:num w:numId="3">
    <w:abstractNumId w:val="0"/>
  </w:num>
  <w:num w:numId="4">
    <w:abstractNumId w:val="5"/>
  </w:num>
  <w:num w:numId="5">
    <w:abstractNumId w:val="9"/>
  </w:num>
  <w:num w:numId="6">
    <w:abstractNumId w:val="6"/>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34"/>
    <w:rsid w:val="003E11F4"/>
    <w:rsid w:val="003E4C9D"/>
    <w:rsid w:val="00444401"/>
    <w:rsid w:val="005A3DDB"/>
    <w:rsid w:val="005B4C34"/>
    <w:rsid w:val="006D542E"/>
    <w:rsid w:val="00703419"/>
    <w:rsid w:val="007D696E"/>
    <w:rsid w:val="00BE31E9"/>
    <w:rsid w:val="00C2687C"/>
    <w:rsid w:val="00C401C8"/>
    <w:rsid w:val="00E610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5EDDC"/>
  <w15:chartTrackingRefBased/>
  <w15:docId w15:val="{DECD2001-81BA-4F76-83C1-5442D76E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hAnsi="Calibri" w:cs="Calibri"/>
    </w:rPr>
  </w:style>
  <w:style w:type="paragraph" w:styleId="Titre1">
    <w:name w:val="heading 1"/>
    <w:basedOn w:val="Normal"/>
    <w:next w:val="Normal"/>
    <w:link w:val="Titre1Car"/>
    <w:uiPriority w:val="9"/>
    <w:qFormat/>
    <w:pPr>
      <w:keepNext/>
      <w:keepLines/>
      <w:spacing w:before="240" w:line="259" w:lineRule="auto"/>
      <w:outlineLvl w:val="0"/>
    </w:pPr>
    <w:rPr>
      <w:rFonts w:asciiTheme="majorHAnsi" w:eastAsiaTheme="majorEastAsia" w:hAnsiTheme="majorHAnsi" w:cstheme="majorBidi"/>
      <w:color w:val="A9023C" w:themeColor="accent1" w:themeShade="BF"/>
      <w:sz w:val="32"/>
      <w:szCs w:val="32"/>
    </w:rPr>
  </w:style>
  <w:style w:type="paragraph" w:styleId="Titre2">
    <w:name w:val="heading 2"/>
    <w:basedOn w:val="Normal"/>
    <w:next w:val="Normal"/>
    <w:link w:val="Titre2Car"/>
    <w:uiPriority w:val="9"/>
    <w:unhideWhenUsed/>
    <w:qFormat/>
    <w:pPr>
      <w:keepNext/>
      <w:keepLines/>
      <w:spacing w:before="40"/>
      <w:outlineLvl w:val="1"/>
    </w:pPr>
    <w:rPr>
      <w:rFonts w:asciiTheme="majorHAnsi" w:eastAsiaTheme="majorEastAsia" w:hAnsiTheme="majorHAnsi" w:cstheme="majorBidi"/>
      <w:color w:val="A9023C"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A9023C" w:themeColor="accent1" w:themeShade="BF"/>
      <w:sz w:val="32"/>
      <w:szCs w:val="32"/>
    </w:rPr>
  </w:style>
  <w:style w:type="character" w:styleId="Lienhypertexte">
    <w:name w:val="Hyperlink"/>
    <w:basedOn w:val="Policepardfaut"/>
    <w:uiPriority w:val="99"/>
    <w:unhideWhenUsed/>
    <w:rPr>
      <w:color w:val="0563C1"/>
      <w:u w:val="single"/>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34"/>
    <w:qFormat/>
    <w:locked/>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3"/>
    <w:basedOn w:val="Normal"/>
    <w:link w:val="ParagraphedelisteCar"/>
    <w:uiPriority w:val="34"/>
    <w:qFormat/>
    <w:pPr>
      <w:spacing w:after="160" w:line="256" w:lineRule="auto"/>
      <w:ind w:left="720"/>
      <w:contextualSpacing/>
    </w:pPr>
    <w:rPr>
      <w:rFonts w:asciiTheme="minorHAnsi" w:hAnsiTheme="minorHAnsi" w:cstheme="minorBidi"/>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alibri" w:hAnsi="Calibri" w:cs="Calibri"/>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alibri" w:hAnsi="Calibri" w:cs="Calibri"/>
    </w:rPr>
  </w:style>
  <w:style w:type="paragraph" w:customStyle="1" w:styleId="Communiqudepresse">
    <w:name w:val="Communiqué de presse"/>
    <w:basedOn w:val="Normal"/>
    <w:qFormat/>
    <w:pPr>
      <w:spacing w:line="288" w:lineRule="atLeast"/>
      <w:jc w:val="center"/>
    </w:pPr>
    <w:rPr>
      <w:rFonts w:ascii="Arial" w:hAnsi="Arial" w:cstheme="minorBidi"/>
      <w:caps/>
      <w:sz w:val="24"/>
      <w:szCs w:val="20"/>
    </w:rPr>
  </w:style>
  <w:style w:type="paragraph" w:styleId="Corpsdetexte">
    <w:name w:val="Body Text"/>
    <w:basedOn w:val="Normal"/>
    <w:link w:val="CorpsdetexteCar"/>
    <w:uiPriority w:val="1"/>
    <w:qFormat/>
    <w:pPr>
      <w:widowControl w:val="0"/>
      <w:autoSpaceDE w:val="0"/>
      <w:autoSpaceDN w:val="0"/>
    </w:pPr>
    <w:rPr>
      <w:rFonts w:ascii="Lucida Sans Unicode" w:eastAsia="Lucida Sans Unicode" w:hAnsi="Lucida Sans Unicode" w:cs="Lucida Sans Unicode"/>
      <w:sz w:val="20"/>
      <w:szCs w:val="20"/>
    </w:rPr>
  </w:style>
  <w:style w:type="character" w:customStyle="1" w:styleId="CorpsdetexteCar">
    <w:name w:val="Corps de texte Car"/>
    <w:basedOn w:val="Policepardfaut"/>
    <w:link w:val="Corpsdetexte"/>
    <w:uiPriority w:val="1"/>
    <w:rPr>
      <w:rFonts w:ascii="Lucida Sans Unicode" w:eastAsia="Lucida Sans Unicode" w:hAnsi="Lucida Sans Unicode" w:cs="Lucida Sans Unicode"/>
      <w:sz w:val="20"/>
      <w:szCs w:val="20"/>
    </w:rPr>
  </w:style>
  <w:style w:type="paragraph" w:customStyle="1" w:styleId="communiqu">
    <w:name w:val="_communiqué"/>
    <w:basedOn w:val="Normal"/>
    <w:qFormat/>
    <w:pPr>
      <w:spacing w:after="1418" w:line="240" w:lineRule="exact"/>
      <w:jc w:val="center"/>
    </w:pPr>
    <w:rPr>
      <w:rFonts w:asciiTheme="minorHAnsi" w:hAnsiTheme="minorHAnsi" w:cstheme="minorBidi"/>
      <w:sz w:val="24"/>
    </w:rPr>
  </w:style>
  <w:style w:type="character" w:customStyle="1" w:styleId="ui-provider">
    <w:name w:val="ui-provider"/>
    <w:basedOn w:val="Policepardfaut"/>
  </w:style>
  <w:style w:type="character" w:customStyle="1" w:styleId="Aucun">
    <w:name w:val="Aucun"/>
    <w:rPr>
      <w:lang w:val="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Rvision">
    <w:name w:val="Revision"/>
    <w:hidden/>
    <w:uiPriority w:val="99"/>
    <w:semiHidden/>
    <w:pPr>
      <w:spacing w:after="0" w:line="240" w:lineRule="auto"/>
    </w:pPr>
    <w:rPr>
      <w:rFonts w:ascii="Calibri" w:hAnsi="Calibri" w:cs="Calibri"/>
    </w:rPr>
  </w:style>
  <w:style w:type="paragraph" w:customStyle="1" w:styleId="texte">
    <w:name w:val="_texte"/>
    <w:basedOn w:val="Normal"/>
    <w:qFormat/>
    <w:pPr>
      <w:spacing w:after="120" w:line="260" w:lineRule="exact"/>
    </w:pPr>
    <w:rPr>
      <w:rFonts w:ascii="Arial" w:hAnsi="Arial" w:cs="Arial"/>
      <w:sz w:val="20"/>
      <w:szCs w:val="20"/>
    </w:rPr>
  </w:style>
  <w:style w:type="character" w:customStyle="1" w:styleId="Mentionnonrsolue1">
    <w:name w:val="Mention non résolue1"/>
    <w:basedOn w:val="Policepardfaut"/>
    <w:uiPriority w:val="99"/>
    <w:semiHidden/>
    <w:unhideWhenUsed/>
    <w:rPr>
      <w:color w:val="605E5C"/>
      <w:shd w:val="clear" w:color="auto" w:fill="E1DFDD"/>
    </w:rPr>
  </w:style>
  <w:style w:type="paragraph" w:customStyle="1" w:styleId="Textedesaisie">
    <w:name w:val="Texte de saisie"/>
    <w:basedOn w:val="Normal"/>
    <w:qFormat/>
    <w:pPr>
      <w:spacing w:line="264" w:lineRule="atLeast"/>
    </w:pPr>
    <w:rPr>
      <w:rFonts w:ascii="Arial" w:hAnsi="Arial" w:cstheme="minorBidi"/>
      <w:szCs w:val="20"/>
    </w:rPr>
  </w:style>
  <w:style w:type="character" w:styleId="Lienhypertextesuivivisit">
    <w:name w:val="FollowedHyperlink"/>
    <w:basedOn w:val="Policepardfaut"/>
    <w:uiPriority w:val="99"/>
    <w:semiHidden/>
    <w:unhideWhenUsed/>
    <w:rPr>
      <w:color w:val="03004E" w:themeColor="followedHyperlink"/>
      <w:u w:val="single"/>
    </w:rPr>
  </w:style>
  <w:style w:type="character" w:styleId="lev">
    <w:name w:val="Strong"/>
    <w:basedOn w:val="Policepardfaut"/>
    <w:uiPriority w:val="22"/>
    <w:qFormat/>
    <w:rPr>
      <w:b/>
      <w:bCs/>
    </w:rPr>
  </w:style>
  <w:style w:type="character" w:customStyle="1" w:styleId="Mentionnonrsolue2">
    <w:name w:val="Mention non résolue2"/>
    <w:basedOn w:val="Policepardfaut"/>
    <w:uiPriority w:val="99"/>
    <w:semiHidden/>
    <w:unhideWhenUsed/>
    <w:rPr>
      <w:color w:val="605E5C"/>
      <w:shd w:val="clear" w:color="auto" w:fill="E1DFDD"/>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hAnsi="Calibri" w:cs="Calibri"/>
      <w:b/>
      <w:bCs/>
      <w:sz w:val="20"/>
      <w:szCs w:val="20"/>
    </w:rPr>
  </w:style>
  <w:style w:type="character" w:customStyle="1" w:styleId="Titre2Car">
    <w:name w:val="Titre 2 Car"/>
    <w:basedOn w:val="Policepardfaut"/>
    <w:link w:val="Titre2"/>
    <w:uiPriority w:val="9"/>
    <w:rPr>
      <w:rFonts w:asciiTheme="majorHAnsi" w:eastAsiaTheme="majorEastAsia" w:hAnsiTheme="majorHAnsi" w:cstheme="majorBidi"/>
      <w:color w:val="A9023C" w:themeColor="accent1" w:themeShade="BF"/>
      <w:sz w:val="26"/>
      <w:szCs w:val="2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lang w:eastAsia="fr-FR"/>
    </w:rPr>
  </w:style>
  <w:style w:type="character" w:customStyle="1" w:styleId="Mentionnonrsolue3">
    <w:name w:val="Mention non résolue3"/>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1908">
      <w:bodyDiv w:val="1"/>
      <w:marLeft w:val="0"/>
      <w:marRight w:val="0"/>
      <w:marTop w:val="0"/>
      <w:marBottom w:val="0"/>
      <w:divBdr>
        <w:top w:val="none" w:sz="0" w:space="0" w:color="auto"/>
        <w:left w:val="none" w:sz="0" w:space="0" w:color="auto"/>
        <w:bottom w:val="none" w:sz="0" w:space="0" w:color="auto"/>
        <w:right w:val="none" w:sz="0" w:space="0" w:color="auto"/>
      </w:divBdr>
    </w:div>
    <w:div w:id="1103187259">
      <w:bodyDiv w:val="1"/>
      <w:marLeft w:val="0"/>
      <w:marRight w:val="0"/>
      <w:marTop w:val="0"/>
      <w:marBottom w:val="0"/>
      <w:divBdr>
        <w:top w:val="none" w:sz="0" w:space="0" w:color="auto"/>
        <w:left w:val="none" w:sz="0" w:space="0" w:color="auto"/>
        <w:bottom w:val="none" w:sz="0" w:space="0" w:color="auto"/>
        <w:right w:val="none" w:sz="0" w:space="0" w:color="auto"/>
      </w:divBdr>
    </w:div>
    <w:div w:id="1159661272">
      <w:bodyDiv w:val="1"/>
      <w:marLeft w:val="0"/>
      <w:marRight w:val="0"/>
      <w:marTop w:val="0"/>
      <w:marBottom w:val="0"/>
      <w:divBdr>
        <w:top w:val="none" w:sz="0" w:space="0" w:color="auto"/>
        <w:left w:val="none" w:sz="0" w:space="0" w:color="auto"/>
        <w:bottom w:val="none" w:sz="0" w:space="0" w:color="auto"/>
        <w:right w:val="none" w:sz="0" w:space="0" w:color="auto"/>
      </w:divBdr>
    </w:div>
    <w:div w:id="1324971759">
      <w:bodyDiv w:val="1"/>
      <w:marLeft w:val="0"/>
      <w:marRight w:val="0"/>
      <w:marTop w:val="0"/>
      <w:marBottom w:val="0"/>
      <w:divBdr>
        <w:top w:val="none" w:sz="0" w:space="0" w:color="auto"/>
        <w:left w:val="none" w:sz="0" w:space="0" w:color="auto"/>
        <w:bottom w:val="none" w:sz="0" w:space="0" w:color="auto"/>
        <w:right w:val="none" w:sz="0" w:space="0" w:color="auto"/>
      </w:divBdr>
    </w:div>
    <w:div w:id="1359310928">
      <w:bodyDiv w:val="1"/>
      <w:marLeft w:val="0"/>
      <w:marRight w:val="0"/>
      <w:marTop w:val="0"/>
      <w:marBottom w:val="0"/>
      <w:divBdr>
        <w:top w:val="none" w:sz="0" w:space="0" w:color="auto"/>
        <w:left w:val="none" w:sz="0" w:space="0" w:color="auto"/>
        <w:bottom w:val="none" w:sz="0" w:space="0" w:color="auto"/>
        <w:right w:val="none" w:sz="0" w:space="0" w:color="auto"/>
      </w:divBdr>
    </w:div>
    <w:div w:id="1689335245">
      <w:bodyDiv w:val="1"/>
      <w:marLeft w:val="0"/>
      <w:marRight w:val="0"/>
      <w:marTop w:val="0"/>
      <w:marBottom w:val="0"/>
      <w:divBdr>
        <w:top w:val="none" w:sz="0" w:space="0" w:color="auto"/>
        <w:left w:val="none" w:sz="0" w:space="0" w:color="auto"/>
        <w:bottom w:val="none" w:sz="0" w:space="0" w:color="auto"/>
        <w:right w:val="none" w:sz="0" w:space="0" w:color="auto"/>
      </w:divBdr>
    </w:div>
    <w:div w:id="1842963858">
      <w:bodyDiv w:val="1"/>
      <w:marLeft w:val="0"/>
      <w:marRight w:val="0"/>
      <w:marTop w:val="0"/>
      <w:marBottom w:val="0"/>
      <w:divBdr>
        <w:top w:val="none" w:sz="0" w:space="0" w:color="auto"/>
        <w:left w:val="none" w:sz="0" w:space="0" w:color="auto"/>
        <w:bottom w:val="none" w:sz="0" w:space="0" w:color="auto"/>
        <w:right w:val="none" w:sz="0" w:space="0" w:color="auto"/>
      </w:divBdr>
      <w:divsChild>
        <w:div w:id="639770225">
          <w:marLeft w:val="0"/>
          <w:marRight w:val="0"/>
          <w:marTop w:val="0"/>
          <w:marBottom w:val="0"/>
          <w:divBdr>
            <w:top w:val="none" w:sz="0" w:space="0" w:color="auto"/>
            <w:left w:val="none" w:sz="0" w:space="0" w:color="auto"/>
            <w:bottom w:val="none" w:sz="0" w:space="0" w:color="auto"/>
            <w:right w:val="none" w:sz="0" w:space="0" w:color="auto"/>
          </w:divBdr>
          <w:divsChild>
            <w:div w:id="10833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uvernement.fr/france-20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sgpi@pm.gouv.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cabinets.numerique.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sse-mesr@recherche.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se@cabinets.industries.gouv.fr" TargetMode="External"/><Relationship Id="rId14" Type="http://schemas.openxmlformats.org/officeDocument/2006/relationships/hyperlink" Target="https://twitter.com/SGPI_aven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France 2030">
      <a:dk1>
        <a:srgbClr val="FFFFFF"/>
      </a:dk1>
      <a:lt1>
        <a:srgbClr val="303E7A"/>
      </a:lt1>
      <a:dk2>
        <a:srgbClr val="265EF5"/>
      </a:dk2>
      <a:lt2>
        <a:srgbClr val="EB0335"/>
      </a:lt2>
      <a:accent1>
        <a:srgbClr val="E30351"/>
      </a:accent1>
      <a:accent2>
        <a:srgbClr val="B31E57"/>
      </a:accent2>
      <a:accent3>
        <a:srgbClr val="03004E"/>
      </a:accent3>
      <a:accent4>
        <a:srgbClr val="265EF5"/>
      </a:accent4>
      <a:accent5>
        <a:srgbClr val="EB0335"/>
      </a:accent5>
      <a:accent6>
        <a:srgbClr val="303E7A"/>
      </a:accent6>
      <a:hlink>
        <a:srgbClr val="FFFFFF"/>
      </a:hlink>
      <a:folHlink>
        <a:srgbClr val="0300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BED0-2A5F-41EE-9CF1-4BFB7804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1842</Words>
  <Characters>10132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Georges-etienne</dc:creator>
  <cp:keywords/>
  <dc:description/>
  <cp:lastModifiedBy>MARC REVOL</cp:lastModifiedBy>
  <cp:revision>16</cp:revision>
  <cp:lastPrinted>2023-06-16T07:37:00Z</cp:lastPrinted>
  <dcterms:created xsi:type="dcterms:W3CDTF">2025-06-12T09:29:00Z</dcterms:created>
  <dcterms:modified xsi:type="dcterms:W3CDTF">2025-06-12T10:12:00Z</dcterms:modified>
</cp:coreProperties>
</file>